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Default="00CC7A82" w:rsidP="00172A6F">
      <w:pPr>
        <w:jc w:val="center"/>
        <w:rPr>
          <w:rFonts w:cstheme="minorHAnsi"/>
          <w:bCs/>
          <w:color w:val="000000" w:themeColor="text1"/>
        </w:rPr>
      </w:pP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E3775F" w:rsidRDefault="00CC7A82" w:rsidP="00A26B14">
      <w:pPr>
        <w:pBdr>
          <w:top w:val="single" w:sz="12" w:space="1" w:color="auto"/>
        </w:pBdr>
        <w:jc w:val="center"/>
        <w:rPr>
          <w:rFonts w:eastAsia="Trebuchet MS" w:cstheme="minorHAnsi"/>
          <w:b/>
          <w:sz w:val="28"/>
        </w:rPr>
      </w:pPr>
      <w:r w:rsidRPr="00E3775F">
        <w:rPr>
          <w:rFonts w:eastAsia="Trebuchet MS" w:cstheme="minorHAnsi"/>
          <w:b/>
          <w:sz w:val="28"/>
        </w:rPr>
        <w:t>Acte d'Engagement</w:t>
      </w:r>
    </w:p>
    <w:p w14:paraId="3FD326D1" w14:textId="77777777" w:rsidR="00CC7A82" w:rsidRPr="00E3775F" w:rsidRDefault="00CC7A82" w:rsidP="00CC7A82">
      <w:pPr>
        <w:jc w:val="center"/>
        <w:rPr>
          <w:rFonts w:eastAsia="Trebuchet MS" w:cstheme="minorHAnsi"/>
          <w:b/>
          <w:sz w:val="28"/>
        </w:rPr>
      </w:pPr>
      <w:proofErr w:type="gramStart"/>
      <w:r w:rsidRPr="00E3775F">
        <w:rPr>
          <w:rFonts w:eastAsia="Trebuchet MS" w:cstheme="minorHAnsi"/>
          <w:b/>
          <w:sz w:val="28"/>
        </w:rPr>
        <w:t>valant</w:t>
      </w:r>
      <w:proofErr w:type="gramEnd"/>
      <w:r w:rsidRPr="00E3775F">
        <w:rPr>
          <w:rFonts w:eastAsia="Trebuchet MS" w:cstheme="minorHAnsi"/>
          <w:b/>
          <w:sz w:val="28"/>
        </w:rPr>
        <w:t xml:space="preserve"> Cahier des Clauses Administratives Particulières</w:t>
      </w:r>
    </w:p>
    <w:p w14:paraId="2284FC8A" w14:textId="3C347DB7" w:rsidR="00CC7A82" w:rsidRPr="00E3775F" w:rsidRDefault="00CC7A82" w:rsidP="00A26B14">
      <w:pPr>
        <w:pBdr>
          <w:bottom w:val="single" w:sz="12" w:space="1" w:color="auto"/>
        </w:pBdr>
        <w:jc w:val="center"/>
        <w:rPr>
          <w:rFonts w:eastAsia="Trebuchet MS" w:cstheme="minorHAnsi"/>
          <w:b/>
          <w:sz w:val="28"/>
        </w:rPr>
      </w:pPr>
      <w:r w:rsidRPr="00E3775F">
        <w:rPr>
          <w:rFonts w:eastAsia="Trebuchet MS" w:cstheme="minorHAnsi"/>
          <w:b/>
          <w:sz w:val="28"/>
        </w:rPr>
        <w:t xml:space="preserve">(AE </w:t>
      </w:r>
      <w:r w:rsidR="00131FF8" w:rsidRPr="00E3775F">
        <w:rPr>
          <w:rFonts w:eastAsia="Trebuchet MS" w:cstheme="minorHAnsi"/>
          <w:b/>
          <w:sz w:val="28"/>
        </w:rPr>
        <w:t>-</w:t>
      </w:r>
      <w:r w:rsidRPr="00E3775F">
        <w:rPr>
          <w:rFonts w:eastAsia="Trebuchet MS" w:cstheme="minorHAnsi"/>
          <w:b/>
          <w:sz w:val="28"/>
        </w:rPr>
        <w:t xml:space="preserve"> CCAP)</w:t>
      </w:r>
    </w:p>
    <w:p w14:paraId="2E95DACD" w14:textId="77777777" w:rsidR="00697DF3" w:rsidRPr="00FE4B34" w:rsidRDefault="00697DF3" w:rsidP="00697DF3">
      <w:pPr>
        <w:spacing w:line="240" w:lineRule="exact"/>
        <w:rPr>
          <w:rFonts w:cstheme="minorHAnsi"/>
        </w:rPr>
      </w:pPr>
    </w:p>
    <w:p w14:paraId="45F7ABCF" w14:textId="77777777" w:rsidR="00FC1D53" w:rsidRPr="00FE4B34"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0180EF7" w14:textId="77777777" w:rsidR="00AE714F" w:rsidRDefault="00161F80" w:rsidP="002D528E">
            <w:pPr>
              <w:jc w:val="center"/>
              <w:rPr>
                <w:rFonts w:eastAsia="Trebuchet MS" w:cstheme="minorHAnsi"/>
                <w:b/>
                <w:sz w:val="28"/>
              </w:rPr>
            </w:pPr>
            <w:r w:rsidRPr="00E3775F">
              <w:rPr>
                <w:rFonts w:eastAsia="Trebuchet MS" w:cstheme="minorHAnsi"/>
                <w:b/>
                <w:sz w:val="28"/>
              </w:rPr>
              <w:t xml:space="preserve">Fourniture de mallettes professionnelles </w:t>
            </w:r>
          </w:p>
          <w:p w14:paraId="6A4B1BE9" w14:textId="739BEE76" w:rsidR="00FC1D53" w:rsidRPr="00E3775F" w:rsidRDefault="00161F80" w:rsidP="002D528E">
            <w:pPr>
              <w:jc w:val="center"/>
              <w:rPr>
                <w:rFonts w:eastAsia="Trebuchet MS" w:cstheme="minorHAnsi"/>
                <w:b/>
                <w:sz w:val="28"/>
              </w:rPr>
            </w:pPr>
            <w:proofErr w:type="gramStart"/>
            <w:r w:rsidRPr="00E3775F">
              <w:rPr>
                <w:rFonts w:eastAsia="Trebuchet MS" w:cstheme="minorHAnsi"/>
                <w:b/>
                <w:sz w:val="28"/>
              </w:rPr>
              <w:t>de</w:t>
            </w:r>
            <w:proofErr w:type="gramEnd"/>
            <w:r w:rsidRPr="00E3775F">
              <w:rPr>
                <w:rFonts w:eastAsia="Trebuchet MS" w:cstheme="minorHAnsi"/>
                <w:b/>
                <w:sz w:val="28"/>
              </w:rPr>
              <w:t xml:space="preserve"> cuisine et restauration</w:t>
            </w:r>
          </w:p>
          <w:p w14:paraId="49870D06" w14:textId="077F960E" w:rsidR="00714A7E" w:rsidRPr="00FE4B34" w:rsidRDefault="00040585" w:rsidP="00172A6F">
            <w:pPr>
              <w:jc w:val="center"/>
              <w:rPr>
                <w:rFonts w:eastAsia="Trebuchet MS" w:cstheme="minorHAnsi"/>
                <w:b/>
                <w:color w:val="000000"/>
                <w:sz w:val="28"/>
              </w:rPr>
            </w:pPr>
            <w:r w:rsidRPr="00E3775F">
              <w:rPr>
                <w:rFonts w:eastAsia="Trebuchet MS" w:cstheme="minorHAnsi"/>
                <w:b/>
                <w:sz w:val="28"/>
              </w:rPr>
              <w:t xml:space="preserve">Lot n° </w:t>
            </w:r>
            <w:r w:rsidR="00BF178A" w:rsidRPr="00E3775F">
              <w:rPr>
                <w:rFonts w:eastAsia="Trebuchet MS" w:cstheme="minorHAnsi"/>
                <w:b/>
                <w:sz w:val="28"/>
              </w:rPr>
              <w:t>1</w:t>
            </w:r>
            <w:r w:rsidRPr="00E3775F">
              <w:rPr>
                <w:rFonts w:eastAsia="Trebuchet MS" w:cstheme="minorHAnsi"/>
                <w:b/>
                <w:sz w:val="28"/>
              </w:rPr>
              <w:t> </w:t>
            </w:r>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rPr>
      </w:pPr>
      <w:r w:rsidRPr="005D0B8F">
        <w:rPr>
          <w:b/>
          <w:bCs/>
          <w:i/>
          <w:iCs/>
        </w:rPr>
        <w:t>Cadre réservé à l’acheteur :</w:t>
      </w:r>
    </w:p>
    <w:p w14:paraId="127F6B8C" w14:textId="484DDB3F" w:rsidR="005D0B8F" w:rsidRPr="00241A1A" w:rsidRDefault="31C59D31" w:rsidP="005D0B8F">
      <w:pPr>
        <w:pBdr>
          <w:top w:val="single" w:sz="4" w:space="1" w:color="auto"/>
          <w:left w:val="single" w:sz="4" w:space="4" w:color="auto"/>
          <w:bottom w:val="single" w:sz="4" w:space="1" w:color="auto"/>
          <w:right w:val="single" w:sz="4" w:space="4" w:color="auto"/>
        </w:pBdr>
        <w:spacing w:before="120"/>
        <w:jc w:val="center"/>
        <w:rPr>
          <w:b/>
          <w:bCs/>
        </w:rPr>
      </w:pPr>
      <w:r w:rsidRPr="00241A1A">
        <w:rPr>
          <w:b/>
          <w:bCs/>
        </w:rPr>
        <w:t xml:space="preserve">Marché n° </w:t>
      </w:r>
      <w:r w:rsidR="7203CEA5" w:rsidRPr="00241A1A">
        <w:rPr>
          <w:b/>
          <w:bCs/>
          <w:i/>
          <w:iCs/>
        </w:rPr>
        <w:t xml:space="preserve"> </w:t>
      </w:r>
    </w:p>
    <w:p w14:paraId="3EF63092" w14:textId="77777777" w:rsidR="00084B4D" w:rsidRPr="00241A1A" w:rsidRDefault="00084B4D" w:rsidP="005B0A85">
      <w:pPr>
        <w:pStyle w:val="Paragraphedeliste"/>
        <w:numPr>
          <w:ilvl w:val="0"/>
          <w:numId w:val="21"/>
        </w:numPr>
        <w:spacing w:after="0" w:line="240" w:lineRule="auto"/>
        <w:contextualSpacing w:val="0"/>
        <w:rPr>
          <w:rFonts w:eastAsia="Arial Narrow" w:cstheme="minorHAnsi"/>
        </w:rPr>
      </w:pPr>
      <w:r w:rsidRPr="00241A1A">
        <w:rPr>
          <w:rFonts w:eastAsia="Arial Narrow" w:cstheme="minorHAnsi"/>
        </w:rPr>
        <w:t>Appel d’offres ouvert, en application des articles L. 2124-2, R. 2124-2 1° et R. 2161-2 à R. 2161-5 du Code de la commande publique.</w:t>
      </w:r>
    </w:p>
    <w:p w14:paraId="488AB3CA" w14:textId="77777777" w:rsidR="00714A7E" w:rsidRPr="00161F80" w:rsidRDefault="00714A7E" w:rsidP="00161F80">
      <w:pPr>
        <w:spacing w:before="120"/>
        <w:ind w:left="360"/>
        <w:rPr>
          <w:rFonts w:eastAsia="Arial Narrow" w:cstheme="minorHAnsi"/>
          <w:color w:val="0000FF"/>
        </w:rPr>
      </w:pPr>
    </w:p>
    <w:p w14:paraId="5DF6A9A3" w14:textId="77777777" w:rsidR="005A3CFB" w:rsidRDefault="005A3CFB" w:rsidP="008F7EDA">
      <w:pPr>
        <w:pStyle w:val="Paragraphedeliste"/>
        <w:spacing w:before="120"/>
        <w:ind w:left="0"/>
        <w:contextualSpacing w:val="0"/>
        <w:rPr>
          <w:rFonts w:ascii="Wingdings" w:eastAsia="Wingdings" w:hAnsi="Wingdings" w:cstheme="minorHAnsi"/>
          <w:b/>
          <w:bCs/>
          <w:color w:val="FF0000"/>
          <w:sz w:val="40"/>
          <w:szCs w:val="40"/>
        </w:rPr>
      </w:pPr>
    </w:p>
    <w:p w14:paraId="17E15825" w14:textId="77777777" w:rsidR="00E3775F" w:rsidRDefault="00E3775F" w:rsidP="008F7EDA">
      <w:pPr>
        <w:pStyle w:val="Paragraphedeliste"/>
        <w:spacing w:before="120"/>
        <w:ind w:left="0"/>
        <w:contextualSpacing w:val="0"/>
        <w:rPr>
          <w:rFonts w:ascii="Wingdings" w:eastAsia="Wingdings" w:hAnsi="Wingdings" w:cstheme="minorHAnsi"/>
          <w:b/>
          <w:bCs/>
          <w:color w:val="FF0000"/>
          <w:sz w:val="40"/>
          <w:szCs w:val="40"/>
        </w:rPr>
      </w:pPr>
    </w:p>
    <w:p w14:paraId="6B666CFD" w14:textId="77777777" w:rsidR="00E3775F" w:rsidRDefault="00E3775F" w:rsidP="008F7EDA">
      <w:pPr>
        <w:pStyle w:val="Paragraphedeliste"/>
        <w:spacing w:before="120"/>
        <w:ind w:left="0"/>
        <w:contextualSpacing w:val="0"/>
        <w:rPr>
          <w:rFonts w:ascii="Wingdings" w:eastAsia="Wingdings" w:hAnsi="Wingdings" w:cstheme="minorHAnsi"/>
          <w:b/>
          <w:bCs/>
          <w:color w:val="FF0000"/>
          <w:sz w:val="40"/>
          <w:szCs w:val="40"/>
        </w:rPr>
      </w:pPr>
    </w:p>
    <w:p w14:paraId="100B7CF1" w14:textId="77777777" w:rsidR="00E3775F" w:rsidRDefault="00E3775F" w:rsidP="008F7EDA">
      <w:pPr>
        <w:pStyle w:val="Paragraphedeliste"/>
        <w:spacing w:before="120"/>
        <w:ind w:left="0"/>
        <w:contextualSpacing w:val="0"/>
        <w:rPr>
          <w:rFonts w:ascii="Wingdings" w:eastAsia="Wingdings" w:hAnsi="Wingdings" w:cstheme="minorHAnsi"/>
          <w:b/>
          <w:bCs/>
          <w:color w:val="FF0000"/>
          <w:sz w:val="40"/>
          <w:szCs w:val="40"/>
        </w:rPr>
      </w:pPr>
    </w:p>
    <w:p w14:paraId="5296C4C2" w14:textId="77777777" w:rsidR="00E3775F" w:rsidRDefault="00E3775F" w:rsidP="008F7EDA">
      <w:pPr>
        <w:pStyle w:val="Paragraphedeliste"/>
        <w:spacing w:before="120"/>
        <w:ind w:left="0"/>
        <w:contextualSpacing w:val="0"/>
        <w:rPr>
          <w:rFonts w:ascii="Wingdings" w:eastAsia="Wingdings" w:hAnsi="Wingdings" w:cstheme="minorHAnsi"/>
          <w:b/>
          <w:bCs/>
          <w:color w:val="FF0000"/>
          <w:sz w:val="40"/>
          <w:szCs w:val="40"/>
        </w:rPr>
      </w:pPr>
    </w:p>
    <w:p w14:paraId="1521F898" w14:textId="77777777" w:rsidR="00E3775F" w:rsidRDefault="00E3775F" w:rsidP="008F7EDA">
      <w:pPr>
        <w:pStyle w:val="Paragraphedeliste"/>
        <w:spacing w:before="120"/>
        <w:ind w:left="0"/>
        <w:contextualSpacing w:val="0"/>
        <w:rPr>
          <w:rFonts w:ascii="Wingdings" w:eastAsia="Wingdings" w:hAnsi="Wingdings" w:cstheme="minorHAnsi"/>
          <w:b/>
          <w:bCs/>
          <w:color w:val="FF0000"/>
          <w:sz w:val="40"/>
          <w:szCs w:val="40"/>
        </w:rPr>
      </w:pPr>
    </w:p>
    <w:p w14:paraId="41419DCC" w14:textId="77777777" w:rsidR="00E3775F" w:rsidRDefault="00E3775F" w:rsidP="008F7EDA">
      <w:pPr>
        <w:pStyle w:val="Paragraphedeliste"/>
        <w:spacing w:before="120"/>
        <w:ind w:left="0"/>
        <w:contextualSpacing w:val="0"/>
        <w:rPr>
          <w:rFonts w:eastAsia="Arial Narrow" w:cstheme="minorHAnsi"/>
        </w:rPr>
      </w:pPr>
    </w:p>
    <w:p w14:paraId="6AA4AC56" w14:textId="38FD11B4" w:rsidR="00D031B1" w:rsidRDefault="008F7EDA" w:rsidP="002E13AB">
      <w:pPr>
        <w:pStyle w:val="Paragraphedeliste"/>
        <w:spacing w:before="120"/>
        <w:ind w:left="0"/>
        <w:contextualSpacing w:val="0"/>
        <w:rPr>
          <w:rFonts w:eastAsia="Arial Narrow" w:cstheme="minorHAnsi"/>
        </w:rPr>
      </w:pPr>
      <w:r w:rsidRPr="008F7EDA">
        <w:rPr>
          <w:rFonts w:eastAsia="Arial Narrow" w:cstheme="minorHAnsi"/>
        </w:rPr>
        <w:t xml:space="preserve">Ce document contient </w:t>
      </w:r>
      <w:r w:rsidRPr="008F7EDA">
        <w:rPr>
          <w:rFonts w:eastAsia="Arial Narrow" w:cstheme="minorHAnsi"/>
          <w:highlight w:val="yellow"/>
        </w:rPr>
        <w:fldChar w:fldCharType="begin"/>
      </w:r>
      <w:r w:rsidRPr="008F7EDA">
        <w:rPr>
          <w:rFonts w:eastAsia="Arial Narrow" w:cstheme="minorHAnsi"/>
          <w:highlight w:val="yellow"/>
        </w:rPr>
        <w:instrText>NUMPAGES</w:instrText>
      </w:r>
      <w:r w:rsidRPr="008F7EDA">
        <w:rPr>
          <w:rFonts w:eastAsia="Arial Narrow" w:cstheme="minorHAnsi"/>
          <w:highlight w:val="yellow"/>
        </w:rPr>
        <w:fldChar w:fldCharType="separate"/>
      </w:r>
      <w:r w:rsidR="0007418D">
        <w:rPr>
          <w:rFonts w:eastAsia="Arial Narrow" w:cstheme="minorHAnsi"/>
          <w:noProof/>
          <w:highlight w:val="yellow"/>
        </w:rPr>
        <w:t>28</w:t>
      </w:r>
      <w:r w:rsidRPr="008F7EDA">
        <w:rPr>
          <w:rFonts w:eastAsia="Arial Narrow" w:cstheme="minorHAnsi"/>
          <w:highlight w:val="yellow"/>
        </w:rPr>
        <w:fldChar w:fldCharType="end"/>
      </w:r>
      <w:r w:rsidRPr="008F7EDA">
        <w:rPr>
          <w:rFonts w:eastAsia="Arial Narrow" w:cstheme="minorHAnsi"/>
        </w:rPr>
        <w:t xml:space="preserve"> pages</w:t>
      </w:r>
      <w:r>
        <w:rPr>
          <w:rFonts w:eastAsia="Arial Narrow" w:cstheme="minorHAnsi"/>
        </w:rPr>
        <w:t xml:space="preserve"> avec les annexes.</w:t>
      </w:r>
    </w:p>
    <w:p w14:paraId="2E7700BD" w14:textId="77777777" w:rsidR="00672823" w:rsidRPr="00E3775F" w:rsidRDefault="00672823" w:rsidP="00E3775F">
      <w:pPr>
        <w:pStyle w:val="Paragraphedeliste"/>
        <w:spacing w:before="120"/>
        <w:ind w:left="0"/>
        <w:contextualSpacing w:val="0"/>
        <w:rPr>
          <w:rFonts w:eastAsia="Arial Narrow" w:cstheme="minorHAnsi"/>
        </w:rPr>
      </w:pPr>
    </w:p>
    <w:p w14:paraId="27D6AC75" w14:textId="77777777" w:rsidR="00AE714F" w:rsidRDefault="00AE714F">
      <w:pPr>
        <w:spacing w:after="200" w:line="276" w:lineRule="auto"/>
        <w:rPr>
          <w:rFonts w:cstheme="minorHAnsi"/>
          <w:b/>
          <w:caps/>
        </w:rPr>
      </w:pPr>
      <w:r>
        <w:rPr>
          <w:rFonts w:cstheme="minorHAnsi"/>
        </w:rPr>
        <w:br w:type="page"/>
      </w:r>
    </w:p>
    <w:p w14:paraId="7814E308" w14:textId="0A3B8129" w:rsidR="0058331B" w:rsidRPr="00FE4B34" w:rsidRDefault="0058331B" w:rsidP="000B62A9">
      <w:pPr>
        <w:pStyle w:val="TM1"/>
        <w:spacing w:before="120" w:after="120"/>
        <w:jc w:val="center"/>
        <w:rPr>
          <w:rFonts w:cstheme="minorHAnsi"/>
          <w:u w:val="none"/>
        </w:rPr>
      </w:pPr>
      <w:r w:rsidRPr="00FE4B34">
        <w:rPr>
          <w:rFonts w:cstheme="minorHAnsi"/>
          <w:u w:val="none"/>
        </w:rPr>
        <w:lastRenderedPageBreak/>
        <w:t>SOMMAIRE</w:t>
      </w:r>
    </w:p>
    <w:p w14:paraId="1CE91185" w14:textId="0347DBD7" w:rsidR="002E13AB" w:rsidRDefault="00803D41">
      <w:pPr>
        <w:pStyle w:val="TM1"/>
        <w:rPr>
          <w:rFonts w:eastAsiaTheme="minorEastAsia"/>
          <w:b w:val="0"/>
          <w:caps w:val="0"/>
          <w:noProof/>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211441064" w:history="1">
        <w:r w:rsidR="002E13AB" w:rsidRPr="000159D4">
          <w:rPr>
            <w:rStyle w:val="Lienhypertexte"/>
            <w:rFonts w:cstheme="minorHAnsi"/>
            <w:noProof/>
          </w:rPr>
          <w:t>PREAMBULE</w:t>
        </w:r>
        <w:r w:rsidR="002E13AB">
          <w:rPr>
            <w:noProof/>
            <w:webHidden/>
          </w:rPr>
          <w:tab/>
        </w:r>
        <w:r w:rsidR="002E13AB">
          <w:rPr>
            <w:noProof/>
            <w:webHidden/>
          </w:rPr>
          <w:fldChar w:fldCharType="begin"/>
        </w:r>
        <w:r w:rsidR="002E13AB">
          <w:rPr>
            <w:noProof/>
            <w:webHidden/>
          </w:rPr>
          <w:instrText xml:space="preserve"> PAGEREF _Toc211441064 \h </w:instrText>
        </w:r>
        <w:r w:rsidR="002E13AB">
          <w:rPr>
            <w:noProof/>
            <w:webHidden/>
          </w:rPr>
        </w:r>
        <w:r w:rsidR="002E13AB">
          <w:rPr>
            <w:noProof/>
            <w:webHidden/>
          </w:rPr>
          <w:fldChar w:fldCharType="separate"/>
        </w:r>
        <w:r w:rsidR="00905E7E">
          <w:rPr>
            <w:noProof/>
            <w:webHidden/>
          </w:rPr>
          <w:t>3</w:t>
        </w:r>
        <w:r w:rsidR="002E13AB">
          <w:rPr>
            <w:noProof/>
            <w:webHidden/>
          </w:rPr>
          <w:fldChar w:fldCharType="end"/>
        </w:r>
      </w:hyperlink>
    </w:p>
    <w:p w14:paraId="3451E6C5" w14:textId="2C36A35F" w:rsidR="002E13AB" w:rsidRDefault="002E13AB">
      <w:pPr>
        <w:pStyle w:val="TM1"/>
        <w:rPr>
          <w:rFonts w:eastAsiaTheme="minorEastAsia"/>
          <w:b w:val="0"/>
          <w:caps w:val="0"/>
          <w:noProof/>
          <w:u w:val="none"/>
          <w:lang w:eastAsia="fr-FR"/>
        </w:rPr>
      </w:pPr>
      <w:hyperlink w:anchor="_Toc211441065" w:history="1">
        <w:r w:rsidRPr="000159D4">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_Toc211441065 \h </w:instrText>
        </w:r>
        <w:r>
          <w:rPr>
            <w:noProof/>
            <w:webHidden/>
          </w:rPr>
        </w:r>
        <w:r>
          <w:rPr>
            <w:noProof/>
            <w:webHidden/>
          </w:rPr>
          <w:fldChar w:fldCharType="separate"/>
        </w:r>
        <w:r w:rsidR="00905E7E">
          <w:rPr>
            <w:noProof/>
            <w:webHidden/>
          </w:rPr>
          <w:t>5</w:t>
        </w:r>
        <w:r>
          <w:rPr>
            <w:noProof/>
            <w:webHidden/>
          </w:rPr>
          <w:fldChar w:fldCharType="end"/>
        </w:r>
      </w:hyperlink>
    </w:p>
    <w:p w14:paraId="450EEA09" w14:textId="213EE0B8" w:rsidR="002E13AB" w:rsidRDefault="002E13AB">
      <w:pPr>
        <w:pStyle w:val="TM1"/>
        <w:rPr>
          <w:rFonts w:eastAsiaTheme="minorEastAsia"/>
          <w:b w:val="0"/>
          <w:caps w:val="0"/>
          <w:noProof/>
          <w:u w:val="none"/>
          <w:lang w:eastAsia="fr-FR"/>
        </w:rPr>
      </w:pPr>
      <w:hyperlink w:anchor="_Toc211441066" w:history="1">
        <w:r w:rsidRPr="000159D4">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_Toc211441066 \h </w:instrText>
        </w:r>
        <w:r>
          <w:rPr>
            <w:noProof/>
            <w:webHidden/>
          </w:rPr>
        </w:r>
        <w:r>
          <w:rPr>
            <w:noProof/>
            <w:webHidden/>
          </w:rPr>
          <w:fldChar w:fldCharType="separate"/>
        </w:r>
        <w:r w:rsidR="00905E7E">
          <w:rPr>
            <w:noProof/>
            <w:webHidden/>
          </w:rPr>
          <w:t>7</w:t>
        </w:r>
        <w:r>
          <w:rPr>
            <w:noProof/>
            <w:webHidden/>
          </w:rPr>
          <w:fldChar w:fldCharType="end"/>
        </w:r>
      </w:hyperlink>
    </w:p>
    <w:p w14:paraId="68352645" w14:textId="191BA69E" w:rsidR="002E13AB" w:rsidRDefault="002E13AB">
      <w:pPr>
        <w:pStyle w:val="TM1"/>
        <w:rPr>
          <w:rFonts w:eastAsiaTheme="minorEastAsia"/>
          <w:b w:val="0"/>
          <w:caps w:val="0"/>
          <w:noProof/>
          <w:u w:val="none"/>
          <w:lang w:eastAsia="fr-FR"/>
        </w:rPr>
      </w:pPr>
      <w:hyperlink w:anchor="_Toc211441067" w:history="1">
        <w:r w:rsidRPr="000159D4">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_Toc211441067 \h </w:instrText>
        </w:r>
        <w:r>
          <w:rPr>
            <w:noProof/>
            <w:webHidden/>
          </w:rPr>
        </w:r>
        <w:r>
          <w:rPr>
            <w:noProof/>
            <w:webHidden/>
          </w:rPr>
          <w:fldChar w:fldCharType="separate"/>
        </w:r>
        <w:r w:rsidR="00905E7E">
          <w:rPr>
            <w:noProof/>
            <w:webHidden/>
          </w:rPr>
          <w:t>8</w:t>
        </w:r>
        <w:r>
          <w:rPr>
            <w:noProof/>
            <w:webHidden/>
          </w:rPr>
          <w:fldChar w:fldCharType="end"/>
        </w:r>
      </w:hyperlink>
    </w:p>
    <w:p w14:paraId="5A0A1E73" w14:textId="5B806FA9" w:rsidR="002E13AB" w:rsidRDefault="002E13AB">
      <w:pPr>
        <w:pStyle w:val="TM1"/>
        <w:rPr>
          <w:rFonts w:eastAsiaTheme="minorEastAsia"/>
          <w:b w:val="0"/>
          <w:caps w:val="0"/>
          <w:noProof/>
          <w:u w:val="none"/>
          <w:lang w:eastAsia="fr-FR"/>
        </w:rPr>
      </w:pPr>
      <w:hyperlink w:anchor="_Toc211441068" w:history="1">
        <w:r w:rsidRPr="000159D4">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_Toc211441068 \h </w:instrText>
        </w:r>
        <w:r>
          <w:rPr>
            <w:noProof/>
            <w:webHidden/>
          </w:rPr>
        </w:r>
        <w:r>
          <w:rPr>
            <w:noProof/>
            <w:webHidden/>
          </w:rPr>
          <w:fldChar w:fldCharType="separate"/>
        </w:r>
        <w:r w:rsidR="00905E7E">
          <w:rPr>
            <w:noProof/>
            <w:webHidden/>
          </w:rPr>
          <w:t>8</w:t>
        </w:r>
        <w:r>
          <w:rPr>
            <w:noProof/>
            <w:webHidden/>
          </w:rPr>
          <w:fldChar w:fldCharType="end"/>
        </w:r>
      </w:hyperlink>
    </w:p>
    <w:p w14:paraId="513F0582" w14:textId="20F2E6DD" w:rsidR="002E13AB" w:rsidRDefault="002E13AB">
      <w:pPr>
        <w:pStyle w:val="TM1"/>
        <w:rPr>
          <w:rFonts w:eastAsiaTheme="minorEastAsia"/>
          <w:b w:val="0"/>
          <w:caps w:val="0"/>
          <w:noProof/>
          <w:u w:val="none"/>
          <w:lang w:eastAsia="fr-FR"/>
        </w:rPr>
      </w:pPr>
      <w:hyperlink w:anchor="_Toc211441069" w:history="1">
        <w:r w:rsidRPr="000159D4">
          <w:rPr>
            <w:rStyle w:val="Lienhypertexte"/>
            <w:rFonts w:cstheme="minorHAnsi"/>
            <w:noProof/>
          </w:rPr>
          <w:t>ARTICLE 5 - PRIX</w:t>
        </w:r>
        <w:r>
          <w:rPr>
            <w:noProof/>
            <w:webHidden/>
          </w:rPr>
          <w:tab/>
        </w:r>
        <w:r>
          <w:rPr>
            <w:noProof/>
            <w:webHidden/>
          </w:rPr>
          <w:fldChar w:fldCharType="begin"/>
        </w:r>
        <w:r>
          <w:rPr>
            <w:noProof/>
            <w:webHidden/>
          </w:rPr>
          <w:instrText xml:space="preserve"> PAGEREF _Toc211441069 \h </w:instrText>
        </w:r>
        <w:r>
          <w:rPr>
            <w:noProof/>
            <w:webHidden/>
          </w:rPr>
        </w:r>
        <w:r>
          <w:rPr>
            <w:noProof/>
            <w:webHidden/>
          </w:rPr>
          <w:fldChar w:fldCharType="separate"/>
        </w:r>
        <w:r w:rsidR="00905E7E">
          <w:rPr>
            <w:noProof/>
            <w:webHidden/>
          </w:rPr>
          <w:t>8</w:t>
        </w:r>
        <w:r>
          <w:rPr>
            <w:noProof/>
            <w:webHidden/>
          </w:rPr>
          <w:fldChar w:fldCharType="end"/>
        </w:r>
      </w:hyperlink>
    </w:p>
    <w:p w14:paraId="79C31CFF" w14:textId="15D4FC72" w:rsidR="002E13AB" w:rsidRDefault="002E13AB">
      <w:pPr>
        <w:pStyle w:val="TM1"/>
        <w:rPr>
          <w:rFonts w:eastAsiaTheme="minorEastAsia"/>
          <w:b w:val="0"/>
          <w:caps w:val="0"/>
          <w:noProof/>
          <w:u w:val="none"/>
          <w:lang w:eastAsia="fr-FR"/>
        </w:rPr>
      </w:pPr>
      <w:hyperlink w:anchor="_Toc211441070" w:history="1">
        <w:r w:rsidRPr="000159D4">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_Toc211441070 \h </w:instrText>
        </w:r>
        <w:r>
          <w:rPr>
            <w:noProof/>
            <w:webHidden/>
          </w:rPr>
        </w:r>
        <w:r>
          <w:rPr>
            <w:noProof/>
            <w:webHidden/>
          </w:rPr>
          <w:fldChar w:fldCharType="separate"/>
        </w:r>
        <w:r w:rsidR="00905E7E">
          <w:rPr>
            <w:noProof/>
            <w:webHidden/>
          </w:rPr>
          <w:t>10</w:t>
        </w:r>
        <w:r>
          <w:rPr>
            <w:noProof/>
            <w:webHidden/>
          </w:rPr>
          <w:fldChar w:fldCharType="end"/>
        </w:r>
      </w:hyperlink>
    </w:p>
    <w:p w14:paraId="4D3C5B7F" w14:textId="45DCCD2D" w:rsidR="002E13AB" w:rsidRDefault="002E13AB">
      <w:pPr>
        <w:pStyle w:val="TM1"/>
        <w:rPr>
          <w:rFonts w:eastAsiaTheme="minorEastAsia"/>
          <w:b w:val="0"/>
          <w:caps w:val="0"/>
          <w:noProof/>
          <w:u w:val="none"/>
          <w:lang w:eastAsia="fr-FR"/>
        </w:rPr>
      </w:pPr>
      <w:hyperlink w:anchor="_Toc211441071" w:history="1">
        <w:r w:rsidRPr="000159D4">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_Toc211441071 \h </w:instrText>
        </w:r>
        <w:r>
          <w:rPr>
            <w:noProof/>
            <w:webHidden/>
          </w:rPr>
        </w:r>
        <w:r>
          <w:rPr>
            <w:noProof/>
            <w:webHidden/>
          </w:rPr>
          <w:fldChar w:fldCharType="separate"/>
        </w:r>
        <w:r w:rsidR="00905E7E">
          <w:rPr>
            <w:noProof/>
            <w:webHidden/>
          </w:rPr>
          <w:t>12</w:t>
        </w:r>
        <w:r>
          <w:rPr>
            <w:noProof/>
            <w:webHidden/>
          </w:rPr>
          <w:fldChar w:fldCharType="end"/>
        </w:r>
      </w:hyperlink>
    </w:p>
    <w:p w14:paraId="1F8EF087" w14:textId="27AF502F" w:rsidR="002E13AB" w:rsidRDefault="002E13AB">
      <w:pPr>
        <w:pStyle w:val="TM1"/>
        <w:rPr>
          <w:rFonts w:eastAsiaTheme="minorEastAsia"/>
          <w:b w:val="0"/>
          <w:caps w:val="0"/>
          <w:noProof/>
          <w:u w:val="none"/>
          <w:lang w:eastAsia="fr-FR"/>
        </w:rPr>
      </w:pPr>
      <w:hyperlink w:anchor="_Toc211441072" w:history="1">
        <w:r w:rsidRPr="000159D4">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_Toc211441072 \h </w:instrText>
        </w:r>
        <w:r>
          <w:rPr>
            <w:noProof/>
            <w:webHidden/>
          </w:rPr>
        </w:r>
        <w:r>
          <w:rPr>
            <w:noProof/>
            <w:webHidden/>
          </w:rPr>
          <w:fldChar w:fldCharType="separate"/>
        </w:r>
        <w:r w:rsidR="00905E7E">
          <w:rPr>
            <w:noProof/>
            <w:webHidden/>
          </w:rPr>
          <w:t>13</w:t>
        </w:r>
        <w:r>
          <w:rPr>
            <w:noProof/>
            <w:webHidden/>
          </w:rPr>
          <w:fldChar w:fldCharType="end"/>
        </w:r>
      </w:hyperlink>
    </w:p>
    <w:p w14:paraId="49AE3945" w14:textId="29D55F41" w:rsidR="002E13AB" w:rsidRDefault="002E13AB">
      <w:pPr>
        <w:pStyle w:val="TM1"/>
        <w:rPr>
          <w:rFonts w:eastAsiaTheme="minorEastAsia"/>
          <w:b w:val="0"/>
          <w:caps w:val="0"/>
          <w:noProof/>
          <w:u w:val="none"/>
          <w:lang w:eastAsia="fr-FR"/>
        </w:rPr>
      </w:pPr>
      <w:hyperlink w:anchor="_Toc211441073" w:history="1">
        <w:r w:rsidRPr="000159D4">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_Toc211441073 \h </w:instrText>
        </w:r>
        <w:r>
          <w:rPr>
            <w:noProof/>
            <w:webHidden/>
          </w:rPr>
        </w:r>
        <w:r>
          <w:rPr>
            <w:noProof/>
            <w:webHidden/>
          </w:rPr>
          <w:fldChar w:fldCharType="separate"/>
        </w:r>
        <w:r w:rsidR="00905E7E">
          <w:rPr>
            <w:noProof/>
            <w:webHidden/>
          </w:rPr>
          <w:t>14</w:t>
        </w:r>
        <w:r>
          <w:rPr>
            <w:noProof/>
            <w:webHidden/>
          </w:rPr>
          <w:fldChar w:fldCharType="end"/>
        </w:r>
      </w:hyperlink>
    </w:p>
    <w:p w14:paraId="3BD7D7D2" w14:textId="09F24DA6" w:rsidR="002E13AB" w:rsidRDefault="002E13AB">
      <w:pPr>
        <w:pStyle w:val="TM1"/>
        <w:rPr>
          <w:rFonts w:eastAsiaTheme="minorEastAsia"/>
          <w:b w:val="0"/>
          <w:caps w:val="0"/>
          <w:noProof/>
          <w:u w:val="none"/>
          <w:lang w:eastAsia="fr-FR"/>
        </w:rPr>
      </w:pPr>
      <w:hyperlink w:anchor="_Toc211441074" w:history="1">
        <w:r w:rsidRPr="000159D4">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_Toc211441074 \h </w:instrText>
        </w:r>
        <w:r>
          <w:rPr>
            <w:noProof/>
            <w:webHidden/>
          </w:rPr>
        </w:r>
        <w:r>
          <w:rPr>
            <w:noProof/>
            <w:webHidden/>
          </w:rPr>
          <w:fldChar w:fldCharType="separate"/>
        </w:r>
        <w:r w:rsidR="00905E7E">
          <w:rPr>
            <w:noProof/>
            <w:webHidden/>
          </w:rPr>
          <w:t>15</w:t>
        </w:r>
        <w:r>
          <w:rPr>
            <w:noProof/>
            <w:webHidden/>
          </w:rPr>
          <w:fldChar w:fldCharType="end"/>
        </w:r>
      </w:hyperlink>
    </w:p>
    <w:p w14:paraId="627F5F44" w14:textId="312DA128" w:rsidR="002E13AB" w:rsidRDefault="002E13AB">
      <w:pPr>
        <w:pStyle w:val="TM1"/>
        <w:rPr>
          <w:rFonts w:eastAsiaTheme="minorEastAsia"/>
          <w:b w:val="0"/>
          <w:caps w:val="0"/>
          <w:noProof/>
          <w:u w:val="none"/>
          <w:lang w:eastAsia="fr-FR"/>
        </w:rPr>
      </w:pPr>
      <w:hyperlink w:anchor="_Toc211441075" w:history="1">
        <w:r w:rsidRPr="000159D4">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_Toc211441075 \h </w:instrText>
        </w:r>
        <w:r>
          <w:rPr>
            <w:noProof/>
            <w:webHidden/>
          </w:rPr>
        </w:r>
        <w:r>
          <w:rPr>
            <w:noProof/>
            <w:webHidden/>
          </w:rPr>
          <w:fldChar w:fldCharType="separate"/>
        </w:r>
        <w:r w:rsidR="00905E7E">
          <w:rPr>
            <w:noProof/>
            <w:webHidden/>
          </w:rPr>
          <w:t>15</w:t>
        </w:r>
        <w:r>
          <w:rPr>
            <w:noProof/>
            <w:webHidden/>
          </w:rPr>
          <w:fldChar w:fldCharType="end"/>
        </w:r>
      </w:hyperlink>
    </w:p>
    <w:p w14:paraId="4B769496" w14:textId="26EDC39E" w:rsidR="002E13AB" w:rsidRDefault="002E13AB">
      <w:pPr>
        <w:pStyle w:val="TM1"/>
        <w:rPr>
          <w:rFonts w:eastAsiaTheme="minorEastAsia"/>
          <w:b w:val="0"/>
          <w:caps w:val="0"/>
          <w:noProof/>
          <w:u w:val="none"/>
          <w:lang w:eastAsia="fr-FR"/>
        </w:rPr>
      </w:pPr>
      <w:hyperlink w:anchor="_Toc211441076" w:history="1">
        <w:r w:rsidRPr="000159D4">
          <w:rPr>
            <w:rStyle w:val="Lienhypertexte"/>
            <w:rFonts w:cstheme="minorHAnsi"/>
            <w:noProof/>
          </w:rPr>
          <w:t>ARTICLE 12 - PÉNALITÉS ET SANCTIONS</w:t>
        </w:r>
        <w:r>
          <w:rPr>
            <w:noProof/>
            <w:webHidden/>
          </w:rPr>
          <w:tab/>
        </w:r>
        <w:r>
          <w:rPr>
            <w:noProof/>
            <w:webHidden/>
          </w:rPr>
          <w:fldChar w:fldCharType="begin"/>
        </w:r>
        <w:r>
          <w:rPr>
            <w:noProof/>
            <w:webHidden/>
          </w:rPr>
          <w:instrText xml:space="preserve"> PAGEREF _Toc211441076 \h </w:instrText>
        </w:r>
        <w:r>
          <w:rPr>
            <w:noProof/>
            <w:webHidden/>
          </w:rPr>
        </w:r>
        <w:r>
          <w:rPr>
            <w:noProof/>
            <w:webHidden/>
          </w:rPr>
          <w:fldChar w:fldCharType="separate"/>
        </w:r>
        <w:r w:rsidR="00905E7E">
          <w:rPr>
            <w:noProof/>
            <w:webHidden/>
          </w:rPr>
          <w:t>15</w:t>
        </w:r>
        <w:r>
          <w:rPr>
            <w:noProof/>
            <w:webHidden/>
          </w:rPr>
          <w:fldChar w:fldCharType="end"/>
        </w:r>
      </w:hyperlink>
    </w:p>
    <w:p w14:paraId="1F2F1303" w14:textId="79D09E6A" w:rsidR="002E13AB" w:rsidRDefault="002E13AB">
      <w:pPr>
        <w:pStyle w:val="TM1"/>
        <w:rPr>
          <w:rFonts w:eastAsiaTheme="minorEastAsia"/>
          <w:b w:val="0"/>
          <w:caps w:val="0"/>
          <w:noProof/>
          <w:u w:val="none"/>
          <w:lang w:eastAsia="fr-FR"/>
        </w:rPr>
      </w:pPr>
      <w:hyperlink w:anchor="_Toc211441077" w:history="1">
        <w:r w:rsidRPr="000159D4">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_Toc211441077 \h </w:instrText>
        </w:r>
        <w:r>
          <w:rPr>
            <w:noProof/>
            <w:webHidden/>
          </w:rPr>
        </w:r>
        <w:r>
          <w:rPr>
            <w:noProof/>
            <w:webHidden/>
          </w:rPr>
          <w:fldChar w:fldCharType="separate"/>
        </w:r>
        <w:r w:rsidR="00905E7E">
          <w:rPr>
            <w:noProof/>
            <w:webHidden/>
          </w:rPr>
          <w:t>16</w:t>
        </w:r>
        <w:r>
          <w:rPr>
            <w:noProof/>
            <w:webHidden/>
          </w:rPr>
          <w:fldChar w:fldCharType="end"/>
        </w:r>
      </w:hyperlink>
    </w:p>
    <w:p w14:paraId="6BF92FBB" w14:textId="4A6D76D0" w:rsidR="002E13AB" w:rsidRDefault="002E13AB">
      <w:pPr>
        <w:pStyle w:val="TM1"/>
        <w:rPr>
          <w:rFonts w:eastAsiaTheme="minorEastAsia"/>
          <w:b w:val="0"/>
          <w:caps w:val="0"/>
          <w:noProof/>
          <w:u w:val="none"/>
          <w:lang w:eastAsia="fr-FR"/>
        </w:rPr>
      </w:pPr>
      <w:hyperlink w:anchor="_Toc211441078" w:history="1">
        <w:r w:rsidRPr="000159D4">
          <w:rPr>
            <w:rStyle w:val="Lienhypertexte"/>
            <w:rFonts w:cstheme="minorHAnsi"/>
            <w:noProof/>
          </w:rPr>
          <w:t>ARTICLE 14 - SOUS-TRAITANCE</w:t>
        </w:r>
        <w:r>
          <w:rPr>
            <w:noProof/>
            <w:webHidden/>
          </w:rPr>
          <w:tab/>
        </w:r>
        <w:r>
          <w:rPr>
            <w:noProof/>
            <w:webHidden/>
          </w:rPr>
          <w:fldChar w:fldCharType="begin"/>
        </w:r>
        <w:r>
          <w:rPr>
            <w:noProof/>
            <w:webHidden/>
          </w:rPr>
          <w:instrText xml:space="preserve"> PAGEREF _Toc211441078 \h </w:instrText>
        </w:r>
        <w:r>
          <w:rPr>
            <w:noProof/>
            <w:webHidden/>
          </w:rPr>
        </w:r>
        <w:r>
          <w:rPr>
            <w:noProof/>
            <w:webHidden/>
          </w:rPr>
          <w:fldChar w:fldCharType="separate"/>
        </w:r>
        <w:r w:rsidR="00905E7E">
          <w:rPr>
            <w:noProof/>
            <w:webHidden/>
          </w:rPr>
          <w:t>18</w:t>
        </w:r>
        <w:r>
          <w:rPr>
            <w:noProof/>
            <w:webHidden/>
          </w:rPr>
          <w:fldChar w:fldCharType="end"/>
        </w:r>
      </w:hyperlink>
    </w:p>
    <w:p w14:paraId="51A90A60" w14:textId="4AE52F3D" w:rsidR="002E13AB" w:rsidRDefault="002E13AB">
      <w:pPr>
        <w:pStyle w:val="TM1"/>
        <w:rPr>
          <w:rFonts w:eastAsiaTheme="minorEastAsia"/>
          <w:b w:val="0"/>
          <w:caps w:val="0"/>
          <w:noProof/>
          <w:u w:val="none"/>
          <w:lang w:eastAsia="fr-FR"/>
        </w:rPr>
      </w:pPr>
      <w:hyperlink w:anchor="_Toc211441079" w:history="1">
        <w:r w:rsidRPr="000159D4">
          <w:rPr>
            <w:rStyle w:val="Lienhypertexte"/>
            <w:rFonts w:cstheme="minorHAnsi"/>
            <w:noProof/>
          </w:rPr>
          <w:t>ARTICLE 15 - CESSION DU MARCHÉ</w:t>
        </w:r>
        <w:r>
          <w:rPr>
            <w:noProof/>
            <w:webHidden/>
          </w:rPr>
          <w:tab/>
        </w:r>
        <w:r>
          <w:rPr>
            <w:noProof/>
            <w:webHidden/>
          </w:rPr>
          <w:fldChar w:fldCharType="begin"/>
        </w:r>
        <w:r>
          <w:rPr>
            <w:noProof/>
            <w:webHidden/>
          </w:rPr>
          <w:instrText xml:space="preserve"> PAGEREF _Toc211441079 \h </w:instrText>
        </w:r>
        <w:r>
          <w:rPr>
            <w:noProof/>
            <w:webHidden/>
          </w:rPr>
        </w:r>
        <w:r>
          <w:rPr>
            <w:noProof/>
            <w:webHidden/>
          </w:rPr>
          <w:fldChar w:fldCharType="separate"/>
        </w:r>
        <w:r w:rsidR="00905E7E">
          <w:rPr>
            <w:noProof/>
            <w:webHidden/>
          </w:rPr>
          <w:t>18</w:t>
        </w:r>
        <w:r>
          <w:rPr>
            <w:noProof/>
            <w:webHidden/>
          </w:rPr>
          <w:fldChar w:fldCharType="end"/>
        </w:r>
      </w:hyperlink>
    </w:p>
    <w:p w14:paraId="5CFFDF03" w14:textId="49A21051" w:rsidR="002E13AB" w:rsidRDefault="002E13AB">
      <w:pPr>
        <w:pStyle w:val="TM1"/>
        <w:rPr>
          <w:rFonts w:eastAsiaTheme="minorEastAsia"/>
          <w:b w:val="0"/>
          <w:caps w:val="0"/>
          <w:noProof/>
          <w:u w:val="none"/>
          <w:lang w:eastAsia="fr-FR"/>
        </w:rPr>
      </w:pPr>
      <w:hyperlink w:anchor="_Toc211441080" w:history="1">
        <w:r w:rsidRPr="000159D4">
          <w:rPr>
            <w:rStyle w:val="Lienhypertexte"/>
            <w:rFonts w:cstheme="minorHAnsi"/>
            <w:noProof/>
          </w:rPr>
          <w:t>ARTICLE 16 - CONFIDENTIALITÉ ET MESURES DE SÉCURITÉ</w:t>
        </w:r>
        <w:r>
          <w:rPr>
            <w:noProof/>
            <w:webHidden/>
          </w:rPr>
          <w:tab/>
        </w:r>
        <w:r>
          <w:rPr>
            <w:noProof/>
            <w:webHidden/>
          </w:rPr>
          <w:fldChar w:fldCharType="begin"/>
        </w:r>
        <w:r>
          <w:rPr>
            <w:noProof/>
            <w:webHidden/>
          </w:rPr>
          <w:instrText xml:space="preserve"> PAGEREF _Toc211441080 \h </w:instrText>
        </w:r>
        <w:r>
          <w:rPr>
            <w:noProof/>
            <w:webHidden/>
          </w:rPr>
        </w:r>
        <w:r>
          <w:rPr>
            <w:noProof/>
            <w:webHidden/>
          </w:rPr>
          <w:fldChar w:fldCharType="separate"/>
        </w:r>
        <w:r w:rsidR="00905E7E">
          <w:rPr>
            <w:noProof/>
            <w:webHidden/>
          </w:rPr>
          <w:t>19</w:t>
        </w:r>
        <w:r>
          <w:rPr>
            <w:noProof/>
            <w:webHidden/>
          </w:rPr>
          <w:fldChar w:fldCharType="end"/>
        </w:r>
      </w:hyperlink>
    </w:p>
    <w:p w14:paraId="5F1B63A2" w14:textId="0F26571C" w:rsidR="002E13AB" w:rsidRDefault="002E13AB">
      <w:pPr>
        <w:pStyle w:val="TM1"/>
        <w:rPr>
          <w:rFonts w:eastAsiaTheme="minorEastAsia"/>
          <w:b w:val="0"/>
          <w:caps w:val="0"/>
          <w:noProof/>
          <w:u w:val="none"/>
          <w:lang w:eastAsia="fr-FR"/>
        </w:rPr>
      </w:pPr>
      <w:hyperlink w:anchor="_Toc211441081" w:history="1">
        <w:r w:rsidRPr="000159D4">
          <w:rPr>
            <w:rStyle w:val="Lienhypertexte"/>
            <w:rFonts w:cstheme="minorHAnsi"/>
            <w:noProof/>
          </w:rPr>
          <w:t>ARTICLE 17 - ENGAGEMENTS ANTICORRUPTION ET PROBITÉ</w:t>
        </w:r>
        <w:r>
          <w:rPr>
            <w:noProof/>
            <w:webHidden/>
          </w:rPr>
          <w:tab/>
        </w:r>
        <w:r>
          <w:rPr>
            <w:noProof/>
            <w:webHidden/>
          </w:rPr>
          <w:fldChar w:fldCharType="begin"/>
        </w:r>
        <w:r>
          <w:rPr>
            <w:noProof/>
            <w:webHidden/>
          </w:rPr>
          <w:instrText xml:space="preserve"> PAGEREF _Toc211441081 \h </w:instrText>
        </w:r>
        <w:r>
          <w:rPr>
            <w:noProof/>
            <w:webHidden/>
          </w:rPr>
        </w:r>
        <w:r>
          <w:rPr>
            <w:noProof/>
            <w:webHidden/>
          </w:rPr>
          <w:fldChar w:fldCharType="separate"/>
        </w:r>
        <w:r w:rsidR="00905E7E">
          <w:rPr>
            <w:noProof/>
            <w:webHidden/>
          </w:rPr>
          <w:t>19</w:t>
        </w:r>
        <w:r>
          <w:rPr>
            <w:noProof/>
            <w:webHidden/>
          </w:rPr>
          <w:fldChar w:fldCharType="end"/>
        </w:r>
      </w:hyperlink>
    </w:p>
    <w:p w14:paraId="38CA2D1F" w14:textId="1128B49F" w:rsidR="002E13AB" w:rsidRDefault="002E13AB">
      <w:pPr>
        <w:pStyle w:val="TM1"/>
        <w:rPr>
          <w:rFonts w:eastAsiaTheme="minorEastAsia"/>
          <w:b w:val="0"/>
          <w:caps w:val="0"/>
          <w:noProof/>
          <w:u w:val="none"/>
          <w:lang w:eastAsia="fr-FR"/>
        </w:rPr>
      </w:pPr>
      <w:hyperlink w:anchor="_Toc211441082" w:history="1">
        <w:r w:rsidRPr="000159D4">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_Toc211441082 \h </w:instrText>
        </w:r>
        <w:r>
          <w:rPr>
            <w:noProof/>
            <w:webHidden/>
          </w:rPr>
        </w:r>
        <w:r>
          <w:rPr>
            <w:noProof/>
            <w:webHidden/>
          </w:rPr>
          <w:fldChar w:fldCharType="separate"/>
        </w:r>
        <w:r w:rsidR="00905E7E">
          <w:rPr>
            <w:noProof/>
            <w:webHidden/>
          </w:rPr>
          <w:t>20</w:t>
        </w:r>
        <w:r>
          <w:rPr>
            <w:noProof/>
            <w:webHidden/>
          </w:rPr>
          <w:fldChar w:fldCharType="end"/>
        </w:r>
      </w:hyperlink>
    </w:p>
    <w:p w14:paraId="3F31CDFC" w14:textId="38B68CDF" w:rsidR="002E13AB" w:rsidRDefault="002E13AB">
      <w:pPr>
        <w:pStyle w:val="TM1"/>
        <w:rPr>
          <w:rFonts w:eastAsiaTheme="minorEastAsia"/>
          <w:b w:val="0"/>
          <w:caps w:val="0"/>
          <w:noProof/>
          <w:u w:val="none"/>
          <w:lang w:eastAsia="fr-FR"/>
        </w:rPr>
      </w:pPr>
      <w:hyperlink w:anchor="_Toc211441083" w:history="1">
        <w:r w:rsidRPr="000159D4">
          <w:rPr>
            <w:rStyle w:val="Lienhypertexte"/>
            <w:rFonts w:cstheme="minorHAnsi"/>
            <w:noProof/>
          </w:rPr>
          <w:t>ARTICLE 19 - DROIT DE PROPRIÉTÉ INDUSTRIELLE ET INTELLECTUELLE</w:t>
        </w:r>
        <w:r>
          <w:rPr>
            <w:noProof/>
            <w:webHidden/>
          </w:rPr>
          <w:tab/>
        </w:r>
        <w:r>
          <w:rPr>
            <w:noProof/>
            <w:webHidden/>
          </w:rPr>
          <w:fldChar w:fldCharType="begin"/>
        </w:r>
        <w:r>
          <w:rPr>
            <w:noProof/>
            <w:webHidden/>
          </w:rPr>
          <w:instrText xml:space="preserve"> PAGEREF _Toc211441083 \h </w:instrText>
        </w:r>
        <w:r>
          <w:rPr>
            <w:noProof/>
            <w:webHidden/>
          </w:rPr>
        </w:r>
        <w:r>
          <w:rPr>
            <w:noProof/>
            <w:webHidden/>
          </w:rPr>
          <w:fldChar w:fldCharType="separate"/>
        </w:r>
        <w:r w:rsidR="00905E7E">
          <w:rPr>
            <w:noProof/>
            <w:webHidden/>
          </w:rPr>
          <w:t>23</w:t>
        </w:r>
        <w:r>
          <w:rPr>
            <w:noProof/>
            <w:webHidden/>
          </w:rPr>
          <w:fldChar w:fldCharType="end"/>
        </w:r>
      </w:hyperlink>
    </w:p>
    <w:p w14:paraId="74B82093" w14:textId="18964A73" w:rsidR="002E13AB" w:rsidRDefault="002E13AB">
      <w:pPr>
        <w:pStyle w:val="TM1"/>
        <w:rPr>
          <w:rFonts w:eastAsiaTheme="minorEastAsia"/>
          <w:b w:val="0"/>
          <w:caps w:val="0"/>
          <w:noProof/>
          <w:u w:val="none"/>
          <w:lang w:eastAsia="fr-FR"/>
        </w:rPr>
      </w:pPr>
      <w:hyperlink w:anchor="_Toc211441084" w:history="1">
        <w:r w:rsidRPr="000159D4">
          <w:rPr>
            <w:rStyle w:val="Lienhypertexte"/>
            <w:rFonts w:cstheme="minorHAnsi"/>
            <w:noProof/>
          </w:rPr>
          <w:t>ARTICLE 20 - DOCUMENTS À FOURNIR EN COURS DE MARCHÉ</w:t>
        </w:r>
        <w:r>
          <w:rPr>
            <w:noProof/>
            <w:webHidden/>
          </w:rPr>
          <w:tab/>
        </w:r>
        <w:r>
          <w:rPr>
            <w:noProof/>
            <w:webHidden/>
          </w:rPr>
          <w:fldChar w:fldCharType="begin"/>
        </w:r>
        <w:r>
          <w:rPr>
            <w:noProof/>
            <w:webHidden/>
          </w:rPr>
          <w:instrText xml:space="preserve"> PAGEREF _Toc211441084 \h </w:instrText>
        </w:r>
        <w:r>
          <w:rPr>
            <w:noProof/>
            <w:webHidden/>
          </w:rPr>
        </w:r>
        <w:r>
          <w:rPr>
            <w:noProof/>
            <w:webHidden/>
          </w:rPr>
          <w:fldChar w:fldCharType="separate"/>
        </w:r>
        <w:r w:rsidR="00905E7E">
          <w:rPr>
            <w:noProof/>
            <w:webHidden/>
          </w:rPr>
          <w:t>23</w:t>
        </w:r>
        <w:r>
          <w:rPr>
            <w:noProof/>
            <w:webHidden/>
          </w:rPr>
          <w:fldChar w:fldCharType="end"/>
        </w:r>
      </w:hyperlink>
    </w:p>
    <w:p w14:paraId="56C6940C" w14:textId="609C4A91" w:rsidR="002E13AB" w:rsidRDefault="002E13AB">
      <w:pPr>
        <w:pStyle w:val="TM1"/>
        <w:rPr>
          <w:rFonts w:eastAsiaTheme="minorEastAsia"/>
          <w:b w:val="0"/>
          <w:caps w:val="0"/>
          <w:noProof/>
          <w:u w:val="none"/>
          <w:lang w:eastAsia="fr-FR"/>
        </w:rPr>
      </w:pPr>
      <w:hyperlink w:anchor="_Toc211441085" w:history="1">
        <w:r w:rsidRPr="000159D4">
          <w:rPr>
            <w:rStyle w:val="Lienhypertexte"/>
            <w:rFonts w:cstheme="minorHAnsi"/>
            <w:noProof/>
          </w:rPr>
          <w:t>ARTICLE 21 - RÉSILIATION</w:t>
        </w:r>
        <w:r>
          <w:rPr>
            <w:noProof/>
            <w:webHidden/>
          </w:rPr>
          <w:tab/>
        </w:r>
        <w:r>
          <w:rPr>
            <w:noProof/>
            <w:webHidden/>
          </w:rPr>
          <w:fldChar w:fldCharType="begin"/>
        </w:r>
        <w:r>
          <w:rPr>
            <w:noProof/>
            <w:webHidden/>
          </w:rPr>
          <w:instrText xml:space="preserve"> PAGEREF _Toc211441085 \h </w:instrText>
        </w:r>
        <w:r>
          <w:rPr>
            <w:noProof/>
            <w:webHidden/>
          </w:rPr>
        </w:r>
        <w:r>
          <w:rPr>
            <w:noProof/>
            <w:webHidden/>
          </w:rPr>
          <w:fldChar w:fldCharType="separate"/>
        </w:r>
        <w:r w:rsidR="00905E7E">
          <w:rPr>
            <w:noProof/>
            <w:webHidden/>
          </w:rPr>
          <w:t>24</w:t>
        </w:r>
        <w:r>
          <w:rPr>
            <w:noProof/>
            <w:webHidden/>
          </w:rPr>
          <w:fldChar w:fldCharType="end"/>
        </w:r>
      </w:hyperlink>
    </w:p>
    <w:p w14:paraId="1B2A78E3" w14:textId="0D9005A7" w:rsidR="002E13AB" w:rsidRDefault="002E13AB">
      <w:pPr>
        <w:pStyle w:val="TM1"/>
        <w:rPr>
          <w:rFonts w:eastAsiaTheme="minorEastAsia"/>
          <w:b w:val="0"/>
          <w:caps w:val="0"/>
          <w:noProof/>
          <w:u w:val="none"/>
          <w:lang w:eastAsia="fr-FR"/>
        </w:rPr>
      </w:pPr>
      <w:hyperlink w:anchor="_Toc211441086" w:history="1">
        <w:r w:rsidRPr="000159D4">
          <w:rPr>
            <w:rStyle w:val="Lienhypertexte"/>
            <w:rFonts w:cstheme="minorHAnsi"/>
            <w:noProof/>
          </w:rPr>
          <w:t>ARTICLE 22 - RÈGLEMENT DES LITIGES</w:t>
        </w:r>
        <w:r>
          <w:rPr>
            <w:noProof/>
            <w:webHidden/>
          </w:rPr>
          <w:tab/>
        </w:r>
        <w:r>
          <w:rPr>
            <w:noProof/>
            <w:webHidden/>
          </w:rPr>
          <w:fldChar w:fldCharType="begin"/>
        </w:r>
        <w:r>
          <w:rPr>
            <w:noProof/>
            <w:webHidden/>
          </w:rPr>
          <w:instrText xml:space="preserve"> PAGEREF _Toc211441086 \h </w:instrText>
        </w:r>
        <w:r>
          <w:rPr>
            <w:noProof/>
            <w:webHidden/>
          </w:rPr>
        </w:r>
        <w:r>
          <w:rPr>
            <w:noProof/>
            <w:webHidden/>
          </w:rPr>
          <w:fldChar w:fldCharType="separate"/>
        </w:r>
        <w:r w:rsidR="00905E7E">
          <w:rPr>
            <w:noProof/>
            <w:webHidden/>
          </w:rPr>
          <w:t>25</w:t>
        </w:r>
        <w:r>
          <w:rPr>
            <w:noProof/>
            <w:webHidden/>
          </w:rPr>
          <w:fldChar w:fldCharType="end"/>
        </w:r>
      </w:hyperlink>
    </w:p>
    <w:p w14:paraId="476C5EDA" w14:textId="467B385D" w:rsidR="002E13AB" w:rsidRDefault="002E13AB">
      <w:pPr>
        <w:pStyle w:val="TM1"/>
        <w:rPr>
          <w:rFonts w:eastAsiaTheme="minorEastAsia"/>
          <w:b w:val="0"/>
          <w:caps w:val="0"/>
          <w:noProof/>
          <w:u w:val="none"/>
          <w:lang w:eastAsia="fr-FR"/>
        </w:rPr>
      </w:pPr>
      <w:hyperlink w:anchor="_Toc211441087" w:history="1">
        <w:r w:rsidRPr="000159D4">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_Toc211441087 \h </w:instrText>
        </w:r>
        <w:r>
          <w:rPr>
            <w:noProof/>
            <w:webHidden/>
          </w:rPr>
        </w:r>
        <w:r>
          <w:rPr>
            <w:noProof/>
            <w:webHidden/>
          </w:rPr>
          <w:fldChar w:fldCharType="separate"/>
        </w:r>
        <w:r w:rsidR="00905E7E">
          <w:rPr>
            <w:noProof/>
            <w:webHidden/>
          </w:rPr>
          <w:t>26</w:t>
        </w:r>
        <w:r>
          <w:rPr>
            <w:noProof/>
            <w:webHidden/>
          </w:rPr>
          <w:fldChar w:fldCharType="end"/>
        </w:r>
      </w:hyperlink>
    </w:p>
    <w:p w14:paraId="237FA87D" w14:textId="0411F135" w:rsidR="002E13AB" w:rsidRDefault="002E13AB">
      <w:pPr>
        <w:pStyle w:val="TM1"/>
        <w:rPr>
          <w:rFonts w:eastAsiaTheme="minorEastAsia"/>
          <w:b w:val="0"/>
          <w:caps w:val="0"/>
          <w:noProof/>
          <w:u w:val="none"/>
          <w:lang w:eastAsia="fr-FR"/>
        </w:rPr>
      </w:pPr>
      <w:hyperlink w:anchor="_Toc211441088" w:history="1">
        <w:r w:rsidRPr="000159D4">
          <w:rPr>
            <w:rStyle w:val="Lienhypertexte"/>
            <w:noProof/>
          </w:rPr>
          <w:t>ANNEXE 1 - LISTE DES ENTITÉS BÉNÉFICIAIRES DU PRÉSENT MARCHÉ</w:t>
        </w:r>
        <w:r>
          <w:rPr>
            <w:noProof/>
            <w:webHidden/>
          </w:rPr>
          <w:tab/>
        </w:r>
        <w:r>
          <w:rPr>
            <w:noProof/>
            <w:webHidden/>
          </w:rPr>
          <w:fldChar w:fldCharType="begin"/>
        </w:r>
        <w:r>
          <w:rPr>
            <w:noProof/>
            <w:webHidden/>
          </w:rPr>
          <w:instrText xml:space="preserve"> PAGEREF _Toc211441088 \h </w:instrText>
        </w:r>
        <w:r>
          <w:rPr>
            <w:noProof/>
            <w:webHidden/>
          </w:rPr>
        </w:r>
        <w:r>
          <w:rPr>
            <w:noProof/>
            <w:webHidden/>
          </w:rPr>
          <w:fldChar w:fldCharType="separate"/>
        </w:r>
        <w:r w:rsidR="00905E7E">
          <w:rPr>
            <w:noProof/>
            <w:webHidden/>
          </w:rPr>
          <w:t>28</w:t>
        </w:r>
        <w:r>
          <w:rPr>
            <w:noProof/>
            <w:webHidden/>
          </w:rPr>
          <w:fldChar w:fldCharType="end"/>
        </w:r>
      </w:hyperlink>
    </w:p>
    <w:p w14:paraId="7A58933C" w14:textId="736F8E56" w:rsidR="004D7327" w:rsidRPr="00FE4B34" w:rsidRDefault="00803D41" w:rsidP="00E3775F">
      <w:pPr>
        <w:rPr>
          <w:rFonts w:cstheme="minorHAnsi"/>
        </w:rPr>
      </w:pPr>
      <w:r>
        <w:rPr>
          <w:rFonts w:cstheme="minorHAnsi"/>
          <w:u w:val="single"/>
        </w:rPr>
        <w:fldChar w:fldCharType="end"/>
      </w:r>
    </w:p>
    <w:p w14:paraId="6C7CA064" w14:textId="77777777" w:rsidR="00AE714F" w:rsidRDefault="00AE714F">
      <w:pPr>
        <w:spacing w:after="200" w:line="276" w:lineRule="auto"/>
        <w:rPr>
          <w:rFonts w:cstheme="minorHAnsi"/>
          <w:b/>
          <w:kern w:val="28"/>
          <w:sz w:val="32"/>
          <w:szCs w:val="32"/>
        </w:rPr>
      </w:pPr>
      <w:bookmarkStart w:id="0" w:name="_Toc180155000"/>
      <w:bookmarkStart w:id="1" w:name="_Toc211441064"/>
      <w:bookmarkStart w:id="2" w:name="_Ref141167530"/>
      <w:r>
        <w:rPr>
          <w:rFonts w:cstheme="minorHAnsi"/>
          <w:sz w:val="32"/>
          <w:szCs w:val="32"/>
        </w:rPr>
        <w:br w:type="page"/>
      </w:r>
    </w:p>
    <w:p w14:paraId="67192F98" w14:textId="6369CA24"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r w:rsidRPr="0018320B">
        <w:rPr>
          <w:rFonts w:cstheme="minorHAnsi"/>
          <w:sz w:val="32"/>
          <w:szCs w:val="32"/>
        </w:rPr>
        <w:lastRenderedPageBreak/>
        <w:t>PREAMBULE</w:t>
      </w:r>
      <w:bookmarkEnd w:id="0"/>
      <w:bookmarkEnd w:id="1"/>
    </w:p>
    <w:p w14:paraId="0C3CF7BF" w14:textId="2D95A441"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 xml:space="preserve">Présentation </w:t>
      </w:r>
      <w:r w:rsidR="001173CF">
        <w:rPr>
          <w:rFonts w:eastAsia="Trebuchet MS" w:cstheme="minorHAnsi"/>
          <w:b/>
          <w:sz w:val="28"/>
        </w:rPr>
        <w:t xml:space="preserve">du GIE </w:t>
      </w:r>
      <w:r w:rsidR="002207EF">
        <w:rPr>
          <w:rFonts w:eastAsia="Trebuchet MS" w:cstheme="minorHAnsi"/>
          <w:b/>
          <w:sz w:val="28"/>
        </w:rPr>
        <w:t>du Groupe</w:t>
      </w:r>
      <w:r w:rsidR="001173CF">
        <w:rPr>
          <w:rFonts w:eastAsia="Trebuchet MS" w:cstheme="minorHAnsi"/>
          <w:b/>
          <w:sz w:val="28"/>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E3D1F">
        <w:rPr>
          <w:rFonts w:asciiTheme="minorHAnsi" w:hAnsiTheme="minorHAnsi" w:cstheme="minorHAnsi"/>
          <w:b/>
          <w:bCs/>
          <w:color w:val="000000"/>
          <w:lang w:val="fr-FR"/>
        </w:rPr>
        <w:t xml:space="preserve">A/ </w:t>
      </w:r>
      <w:r w:rsidR="001173CF">
        <w:rPr>
          <w:rFonts w:asciiTheme="minorHAnsi" w:hAnsiTheme="minorHAnsi" w:cstheme="minorHAnsi"/>
          <w:b/>
          <w:bCs/>
          <w:color w:val="000000"/>
          <w:lang w:val="fr-FR"/>
        </w:rPr>
        <w:t xml:space="preserve">Le </w:t>
      </w:r>
      <w:r>
        <w:rPr>
          <w:rFonts w:asciiTheme="minorHAnsi" w:hAnsiTheme="minorHAnsi" w:cstheme="minorHAnsi"/>
          <w:b/>
          <w:bCs/>
          <w:color w:val="000000"/>
          <w:lang w:val="fr-FR"/>
        </w:rPr>
        <w:t>GIE</w:t>
      </w:r>
      <w:r w:rsidR="001173CF">
        <w:rPr>
          <w:rFonts w:asciiTheme="minorHAnsi" w:hAnsiTheme="minorHAnsi" w:cstheme="minorHAnsi"/>
          <w:b/>
          <w:bCs/>
          <w:color w:val="000000"/>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6D65F9">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lang w:val="fr-FR"/>
        </w:rPr>
      </w:pPr>
      <w:r w:rsidRPr="00AD64E0">
        <w:rPr>
          <w:rFonts w:asciiTheme="minorHAnsi" w:hAnsiTheme="minorHAnsi" w:cstheme="minorHAnsi"/>
          <w:b/>
          <w:color w:val="000000"/>
          <w:lang w:val="fr-FR"/>
        </w:rPr>
        <w:t>B/ Rôle</w:t>
      </w:r>
      <w:r>
        <w:rPr>
          <w:rFonts w:asciiTheme="minorHAnsi" w:hAnsiTheme="minorHAnsi" w:cstheme="minorHAnsi"/>
          <w:b/>
          <w:bCs/>
          <w:color w:val="000000"/>
          <w:lang w:val="fr-FR"/>
        </w:rPr>
        <w:t xml:space="preserve"> du </w:t>
      </w:r>
      <w:r w:rsidRPr="00AE3D1F">
        <w:rPr>
          <w:rFonts w:asciiTheme="minorHAnsi" w:hAnsiTheme="minorHAnsi" w:cstheme="minorHAnsi"/>
          <w:b/>
          <w:bCs/>
          <w:color w:val="000000"/>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ses</w:t>
      </w:r>
      <w:proofErr w:type="gramEnd"/>
      <w:r w:rsidRPr="005D0B8F">
        <w:rPr>
          <w:rFonts w:asciiTheme="minorHAnsi" w:hAnsiTheme="minorHAnsi" w:cstheme="minorHAnsi"/>
          <w:color w:val="000000"/>
          <w:sz w:val="20"/>
          <w:szCs w:val="20"/>
          <w:lang w:val="fr-FR"/>
        </w:rPr>
        <w:t xml:space="preserve"> besoins propres.</w:t>
      </w:r>
    </w:p>
    <w:p w14:paraId="4C8EE969" w14:textId="5D5AEB3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33045BF1"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w:t>
      </w:r>
      <w:r w:rsidR="00012266">
        <w:rPr>
          <w:rFonts w:cstheme="minorHAnsi"/>
          <w:color w:val="000000"/>
          <w:sz w:val="20"/>
          <w:szCs w:val="20"/>
        </w:rPr>
        <w:noBreakHyphen/>
      </w:r>
      <w:r w:rsidR="00741262" w:rsidRPr="005D0B8F">
        <w:rPr>
          <w:rFonts w:cstheme="minorHAnsi"/>
          <w:color w:val="000000"/>
          <w:sz w:val="20"/>
          <w:szCs w:val="20"/>
        </w:rPr>
        <w:t>de</w:t>
      </w:r>
      <w:r w:rsidR="00012266">
        <w:rPr>
          <w:rFonts w:cstheme="minorHAnsi"/>
          <w:color w:val="000000"/>
          <w:sz w:val="20"/>
          <w:szCs w:val="20"/>
        </w:rPr>
        <w:noBreakHyphen/>
      </w:r>
      <w:r w:rsidR="00741262" w:rsidRPr="005D0B8F">
        <w:rPr>
          <w:rFonts w:cstheme="minorHAnsi"/>
          <w:color w:val="000000"/>
          <w:sz w:val="20"/>
          <w:szCs w:val="20"/>
        </w:rPr>
        <w:t>France.</w:t>
      </w:r>
    </w:p>
    <w:p w14:paraId="50578A07" w14:textId="4667CB7D" w:rsidR="00102E20" w:rsidRPr="005D0B8F" w:rsidRDefault="00102E20" w:rsidP="005B0A85">
      <w:pPr>
        <w:pStyle w:val="Paragraphedeliste"/>
        <w:numPr>
          <w:ilvl w:val="1"/>
          <w:numId w:val="22"/>
        </w:numPr>
        <w:jc w:val="both"/>
        <w:rPr>
          <w:rFonts w:eastAsia="Trebuchet MS" w:cstheme="minorHAnsi"/>
          <w:color w:val="000000"/>
          <w:sz w:val="20"/>
          <w:szCs w:val="20"/>
        </w:rPr>
      </w:pPr>
      <w:proofErr w:type="gramStart"/>
      <w:r w:rsidRPr="005D0B8F">
        <w:rPr>
          <w:rFonts w:eastAsia="Trebuchet MS" w:cstheme="minorHAnsi"/>
          <w:color w:val="000000"/>
          <w:sz w:val="20"/>
          <w:szCs w:val="20"/>
        </w:rPr>
        <w:t>les</w:t>
      </w:r>
      <w:proofErr w:type="gramEnd"/>
      <w:r w:rsidRPr="005D0B8F">
        <w:rPr>
          <w:rFonts w:eastAsia="Trebuchet MS" w:cstheme="minorHAnsi"/>
          <w:color w:val="000000"/>
          <w:sz w:val="20"/>
          <w:szCs w:val="20"/>
        </w:rPr>
        <w:t xml:space="preserve">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5B0A85">
      <w:pPr>
        <w:pStyle w:val="ParagrapheIndent2"/>
        <w:numPr>
          <w:ilvl w:val="0"/>
          <w:numId w:val="22"/>
        </w:numPr>
        <w:spacing w:before="80" w:line="232" w:lineRule="exact"/>
        <w:ind w:right="20"/>
        <w:jc w:val="both"/>
        <w:rPr>
          <w:rFonts w:asciiTheme="minorHAnsi" w:hAnsiTheme="minorHAnsi" w:cstheme="minorHAnsi"/>
          <w:color w:val="000000"/>
          <w:sz w:val="20"/>
          <w:szCs w:val="20"/>
          <w:lang w:val="fr-FR"/>
        </w:rPr>
      </w:pPr>
      <w:proofErr w:type="gramStart"/>
      <w:r w:rsidRPr="005D0B8F">
        <w:rPr>
          <w:rFonts w:asciiTheme="minorHAnsi" w:hAnsiTheme="minorHAnsi" w:cstheme="minorHAnsi"/>
          <w:color w:val="000000"/>
          <w:sz w:val="20"/>
          <w:szCs w:val="20"/>
          <w:lang w:val="fr-FR"/>
        </w:rPr>
        <w:t>les</w:t>
      </w:r>
      <w:proofErr w:type="gramEnd"/>
      <w:r w:rsidRPr="005D0B8F">
        <w:rPr>
          <w:rFonts w:asciiTheme="minorHAnsi" w:hAnsiTheme="minorHAnsi" w:cstheme="minorHAnsi"/>
          <w:color w:val="000000"/>
          <w:sz w:val="20"/>
          <w:szCs w:val="20"/>
          <w:lang w:val="fr-FR"/>
        </w:rPr>
        <w:t xml:space="preserve"> besoins d’entités non-membres du GIE, qui lui donne mandat (convention de groupement de commande).</w:t>
      </w:r>
    </w:p>
    <w:p w14:paraId="22F1C37A" w14:textId="00A4F494"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France passe les marchés subséquents, émet les bons de commande et suit l’exécution des prestations pour le compte du Groupe CCIR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w:t>
      </w:r>
    </w:p>
    <w:p w14:paraId="204C7B26" w14:textId="32ACC38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Pour les autres membres du GIE Groupe CCI Paris Ile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de</w:t>
      </w:r>
      <w:r w:rsidR="00012266">
        <w:rPr>
          <w:rFonts w:asciiTheme="minorHAnsi" w:hAnsiTheme="minorHAnsi" w:cstheme="minorHAnsi"/>
          <w:color w:val="000000"/>
          <w:sz w:val="20"/>
          <w:szCs w:val="20"/>
          <w:lang w:val="fr-FR"/>
        </w:rPr>
        <w:noBreakHyphen/>
      </w:r>
      <w:r w:rsidRPr="002207EF">
        <w:rPr>
          <w:rFonts w:asciiTheme="minorHAnsi" w:hAnsiTheme="minorHAnsi" w:cstheme="minorHAnsi"/>
          <w:color w:val="000000"/>
          <w:sz w:val="2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755B93AB" w14:textId="77777777" w:rsidR="00AE714F" w:rsidRPr="00AE714F" w:rsidRDefault="00AE714F" w:rsidP="00AE714F"/>
    <w:p w14:paraId="4391F6E9" w14:textId="2A0F7D2E" w:rsidR="00AE3D1F" w:rsidRDefault="00AE3D1F" w:rsidP="005B0A85">
      <w:pPr>
        <w:pStyle w:val="Paragraphedeliste"/>
        <w:numPr>
          <w:ilvl w:val="0"/>
          <w:numId w:val="47"/>
        </w:numPr>
        <w:rPr>
          <w:rFonts w:eastAsia="Trebuchet MS" w:cstheme="minorHAnsi"/>
          <w:b/>
          <w:sz w:val="28"/>
        </w:rPr>
      </w:pPr>
      <w:r>
        <w:rPr>
          <w:rFonts w:eastAsia="Trebuchet MS" w:cstheme="minorHAnsi"/>
          <w:b/>
          <w:sz w:val="28"/>
        </w:rPr>
        <w:t>Contexte du marché / de la procédure</w:t>
      </w:r>
    </w:p>
    <w:p w14:paraId="5AAC716D" w14:textId="4039EFA4" w:rsidR="002207EF" w:rsidRPr="006C6BE9" w:rsidRDefault="00AE3D1F" w:rsidP="001173CF">
      <w:pPr>
        <w:pStyle w:val="Paragraphedeliste"/>
        <w:spacing w:before="240"/>
        <w:ind w:left="0"/>
        <w:rPr>
          <w:rFonts w:eastAsia="Trebuchet MS" w:cstheme="minorHAnsi"/>
          <w:sz w:val="20"/>
          <w:szCs w:val="20"/>
        </w:rPr>
      </w:pPr>
      <w:r w:rsidRPr="00C34AC3">
        <w:rPr>
          <w:rFonts w:eastAsia="Trebuchet MS" w:cstheme="minorHAnsi"/>
          <w:color w:val="000000"/>
          <w:sz w:val="20"/>
          <w:szCs w:val="20"/>
        </w:rPr>
        <w:t xml:space="preserve">Le présent marché est passé pour des prestations de </w:t>
      </w:r>
      <w:r w:rsidR="00386500" w:rsidRPr="006C6BE9">
        <w:rPr>
          <w:rFonts w:eastAsia="Trebuchet MS" w:cstheme="minorHAnsi"/>
          <w:sz w:val="20"/>
          <w:szCs w:val="20"/>
        </w:rPr>
        <w:t xml:space="preserve">Fourniture de mallettes professionnelles de cuisine et restauration à destination des </w:t>
      </w:r>
      <w:r w:rsidR="009268E9" w:rsidRPr="006C6BE9">
        <w:rPr>
          <w:rFonts w:eastAsia="Trebuchet MS" w:cstheme="minorHAnsi"/>
          <w:sz w:val="20"/>
          <w:szCs w:val="20"/>
        </w:rPr>
        <w:t xml:space="preserve">apprenants </w:t>
      </w:r>
      <w:r w:rsidR="00386500" w:rsidRPr="006C6BE9">
        <w:rPr>
          <w:rFonts w:eastAsia="Trebuchet MS" w:cstheme="minorHAnsi"/>
          <w:sz w:val="20"/>
          <w:szCs w:val="20"/>
        </w:rPr>
        <w:t>des formations de FERRANDI Paris et de ses sites associés, dans le cadre des diplômes ou programmes de formation relevant des métiers de bouche.</w:t>
      </w:r>
    </w:p>
    <w:p w14:paraId="73DD38C5" w14:textId="048FC9D4" w:rsidR="00AE3D1F" w:rsidRPr="006C6BE9" w:rsidRDefault="00AE3D1F" w:rsidP="001173CF">
      <w:pPr>
        <w:pStyle w:val="Paragraphedeliste"/>
        <w:spacing w:before="240"/>
        <w:ind w:left="0"/>
        <w:rPr>
          <w:rFonts w:eastAsia="Trebuchet MS" w:cstheme="minorHAnsi"/>
          <w:sz w:val="20"/>
          <w:szCs w:val="20"/>
        </w:rPr>
      </w:pPr>
      <w:r w:rsidRPr="006C6BE9">
        <w:rPr>
          <w:rFonts w:eastAsia="Trebuchet MS" w:cstheme="minorHAnsi"/>
          <w:sz w:val="20"/>
          <w:szCs w:val="20"/>
        </w:rPr>
        <w:t>Il s’agit :</w:t>
      </w:r>
    </w:p>
    <w:p w14:paraId="02EDB824" w14:textId="77777777" w:rsidR="001173CF" w:rsidRPr="006C6BE9" w:rsidRDefault="00AE3D1F" w:rsidP="005B0A85">
      <w:pPr>
        <w:pStyle w:val="Paragraphedeliste"/>
        <w:numPr>
          <w:ilvl w:val="0"/>
          <w:numId w:val="22"/>
        </w:numPr>
        <w:rPr>
          <w:rFonts w:eastAsia="Trebuchet MS" w:cstheme="minorHAnsi"/>
          <w:sz w:val="20"/>
          <w:szCs w:val="20"/>
        </w:rPr>
      </w:pPr>
      <w:r w:rsidRPr="006C6BE9">
        <w:rPr>
          <w:rFonts w:eastAsia="Trebuchet MS" w:cstheme="minorHAnsi"/>
          <w:sz w:val="20"/>
          <w:szCs w:val="20"/>
        </w:rPr>
        <w:t>D’un renouvellement de marché</w:t>
      </w:r>
      <w:r w:rsidR="001173CF" w:rsidRPr="006C6BE9">
        <w:rPr>
          <w:rFonts w:eastAsia="Trebuchet MS" w:cstheme="minorHAnsi"/>
          <w:sz w:val="20"/>
          <w:szCs w:val="20"/>
        </w:rPr>
        <w:t> :</w:t>
      </w:r>
    </w:p>
    <w:p w14:paraId="0064F4E1" w14:textId="77777777" w:rsidR="001173CF" w:rsidRPr="006C6BE9" w:rsidRDefault="001173CF" w:rsidP="005B0A85">
      <w:pPr>
        <w:pStyle w:val="Paragraphedeliste"/>
        <w:numPr>
          <w:ilvl w:val="1"/>
          <w:numId w:val="22"/>
        </w:numPr>
        <w:rPr>
          <w:rFonts w:eastAsia="Trebuchet MS" w:cstheme="minorHAnsi"/>
          <w:sz w:val="20"/>
          <w:szCs w:val="20"/>
        </w:rPr>
      </w:pPr>
      <w:r w:rsidRPr="006C6BE9">
        <w:rPr>
          <w:rFonts w:eastAsia="Trebuchet MS" w:cstheme="minorHAnsi"/>
          <w:sz w:val="20"/>
          <w:szCs w:val="20"/>
        </w:rPr>
        <w:t>Avec les ajustements suivants :</w:t>
      </w:r>
    </w:p>
    <w:p w14:paraId="63D2850B" w14:textId="5DBCB0D2" w:rsidR="00AE3D1F" w:rsidRPr="006C6BE9" w:rsidRDefault="00386500" w:rsidP="005B0A85">
      <w:pPr>
        <w:pStyle w:val="Paragraphedeliste"/>
        <w:numPr>
          <w:ilvl w:val="2"/>
          <w:numId w:val="22"/>
        </w:numPr>
        <w:rPr>
          <w:rFonts w:eastAsia="Trebuchet MS" w:cstheme="minorHAnsi"/>
          <w:sz w:val="20"/>
          <w:szCs w:val="20"/>
        </w:rPr>
      </w:pPr>
      <w:r w:rsidRPr="006C6BE9">
        <w:rPr>
          <w:rFonts w:eastAsia="Trebuchet MS" w:cstheme="minorHAnsi"/>
          <w:sz w:val="20"/>
          <w:szCs w:val="20"/>
        </w:rPr>
        <w:t>Actualisation des effectifs pour la rentrée 202</w:t>
      </w:r>
      <w:r w:rsidR="005C75BD" w:rsidRPr="006C6BE9">
        <w:rPr>
          <w:rFonts w:eastAsia="Trebuchet MS" w:cstheme="minorHAnsi"/>
          <w:sz w:val="20"/>
          <w:szCs w:val="20"/>
        </w:rPr>
        <w:t>6</w:t>
      </w:r>
      <w:r w:rsidRPr="006C6BE9">
        <w:rPr>
          <w:rFonts w:eastAsia="Trebuchet MS" w:cstheme="minorHAnsi"/>
          <w:sz w:val="20"/>
          <w:szCs w:val="20"/>
        </w:rPr>
        <w:t>/202</w:t>
      </w:r>
      <w:r w:rsidR="005C75BD" w:rsidRPr="006C6BE9">
        <w:rPr>
          <w:rFonts w:eastAsia="Trebuchet MS" w:cstheme="minorHAnsi"/>
          <w:sz w:val="20"/>
          <w:szCs w:val="20"/>
        </w:rPr>
        <w:t>7</w:t>
      </w:r>
      <w:r w:rsidRPr="006C6BE9">
        <w:rPr>
          <w:rFonts w:eastAsia="Trebuchet MS" w:cstheme="minorHAnsi"/>
          <w:sz w:val="20"/>
          <w:szCs w:val="20"/>
        </w:rPr>
        <w:t xml:space="preserve"> conformément aux prévisions transmises</w:t>
      </w:r>
    </w:p>
    <w:p w14:paraId="068FC3F3" w14:textId="6159AC71" w:rsidR="00386500" w:rsidRDefault="00386500" w:rsidP="005B0A85">
      <w:pPr>
        <w:pStyle w:val="Paragraphedeliste"/>
        <w:numPr>
          <w:ilvl w:val="2"/>
          <w:numId w:val="22"/>
        </w:numPr>
        <w:rPr>
          <w:rFonts w:eastAsia="Trebuchet MS" w:cstheme="minorHAnsi"/>
          <w:sz w:val="20"/>
          <w:szCs w:val="20"/>
        </w:rPr>
      </w:pPr>
      <w:r w:rsidRPr="006C6BE9">
        <w:rPr>
          <w:rFonts w:eastAsia="Trebuchet MS" w:cstheme="minorHAnsi"/>
          <w:sz w:val="20"/>
          <w:szCs w:val="20"/>
        </w:rPr>
        <w:t>Révision des contenus des mallettes selon l’évolution des formations</w:t>
      </w:r>
    </w:p>
    <w:p w14:paraId="1EBC8A98" w14:textId="77777777" w:rsidR="00AE714F" w:rsidRPr="00AE714F" w:rsidRDefault="00AE714F" w:rsidP="00AE714F">
      <w:pPr>
        <w:rPr>
          <w:rFonts w:eastAsia="Trebuchet MS" w:cstheme="minorHAnsi"/>
          <w:sz w:val="20"/>
          <w:szCs w:val="20"/>
        </w:rPr>
      </w:pPr>
    </w:p>
    <w:p w14:paraId="1331EBF8" w14:textId="77777777" w:rsidR="00AE714F" w:rsidRDefault="00AE714F">
      <w:pPr>
        <w:spacing w:after="200" w:line="276" w:lineRule="auto"/>
        <w:rPr>
          <w:rFonts w:eastAsia="Trebuchet MS" w:cstheme="minorHAnsi"/>
          <w:b/>
          <w:sz w:val="28"/>
        </w:rPr>
      </w:pPr>
      <w:r>
        <w:rPr>
          <w:rFonts w:eastAsia="Trebuchet MS" w:cstheme="minorHAnsi"/>
          <w:b/>
          <w:sz w:val="28"/>
        </w:rPr>
        <w:br w:type="page"/>
      </w:r>
    </w:p>
    <w:p w14:paraId="2503DDB8" w14:textId="6D23D867" w:rsidR="0018320B" w:rsidRDefault="0018320B" w:rsidP="0037765B">
      <w:pPr>
        <w:pStyle w:val="Paragraphedeliste"/>
        <w:numPr>
          <w:ilvl w:val="0"/>
          <w:numId w:val="47"/>
        </w:numPr>
        <w:spacing w:before="240"/>
        <w:rPr>
          <w:rFonts w:eastAsia="Trebuchet MS" w:cstheme="minorHAnsi"/>
          <w:b/>
          <w:sz w:val="28"/>
        </w:rPr>
      </w:pPr>
      <w:r w:rsidRPr="00032315">
        <w:rPr>
          <w:rFonts w:eastAsia="Trebuchet MS" w:cstheme="minorHAnsi"/>
          <w:b/>
          <w:sz w:val="28"/>
        </w:rPr>
        <w:lastRenderedPageBreak/>
        <w:t>Glossaire</w:t>
      </w: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4200A5">
            <w:pPr>
              <w:pStyle w:val="Paragraphedeliste"/>
              <w:spacing w:after="0" w:line="276" w:lineRule="auto"/>
              <w:ind w:left="0"/>
              <w:jc w:val="both"/>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5B0A85">
            <w:pPr>
              <w:pStyle w:val="Paragraphedeliste"/>
              <w:numPr>
                <w:ilvl w:val="0"/>
                <w:numId w:val="46"/>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4200A5">
            <w:pPr>
              <w:spacing w:after="0"/>
              <w:jc w:val="both"/>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5B0A85">
            <w:pPr>
              <w:pStyle w:val="Paragraphedeliste"/>
              <w:numPr>
                <w:ilvl w:val="0"/>
                <w:numId w:val="46"/>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4200A5">
            <w:pPr>
              <w:pStyle w:val="Paragraphedeliste"/>
              <w:spacing w:after="0" w:line="276" w:lineRule="auto"/>
              <w:ind w:left="0"/>
              <w:jc w:val="both"/>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5B0A85">
            <w:pPr>
              <w:pStyle w:val="Paragraphedeliste"/>
              <w:numPr>
                <w:ilvl w:val="0"/>
                <w:numId w:val="46"/>
              </w:numPr>
              <w:spacing w:after="0" w:line="276" w:lineRule="auto"/>
              <w:ind w:left="306"/>
              <w:rPr>
                <w:b/>
                <w:bCs/>
                <w:sz w:val="20"/>
                <w:szCs w:val="20"/>
              </w:rPr>
            </w:pPr>
            <w:r w:rsidRPr="392B7E6E">
              <w:rPr>
                <w:b/>
                <w:bCs/>
                <w:sz w:val="20"/>
                <w:szCs w:val="20"/>
              </w:rPr>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4200A5">
            <w:pPr>
              <w:pStyle w:val="Paragraphedeliste"/>
              <w:spacing w:after="0" w:line="276" w:lineRule="auto"/>
              <w:ind w:left="0"/>
              <w:jc w:val="both"/>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5B0A85">
            <w:pPr>
              <w:pStyle w:val="Paragraphedeliste"/>
              <w:numPr>
                <w:ilvl w:val="0"/>
                <w:numId w:val="46"/>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4200A5">
            <w:pPr>
              <w:pStyle w:val="Paragraphedeliste"/>
              <w:spacing w:after="0" w:line="276" w:lineRule="auto"/>
              <w:ind w:left="0"/>
              <w:jc w:val="both"/>
              <w:rPr>
                <w:sz w:val="20"/>
                <w:szCs w:val="20"/>
              </w:rPr>
            </w:pPr>
            <w:r w:rsidRPr="392B7E6E">
              <w:rPr>
                <w:sz w:val="20"/>
                <w:szCs w:val="20"/>
              </w:rPr>
              <w:t>Code de la commande publique</w:t>
            </w:r>
          </w:p>
        </w:tc>
      </w:tr>
    </w:tbl>
    <w:p w14:paraId="38769144" w14:textId="3D0D0F9F" w:rsidR="00590B71" w:rsidRPr="00882FE1" w:rsidRDefault="00590B71" w:rsidP="00C7446A">
      <w:pPr>
        <w:spacing w:before="240" w:after="200" w:line="276" w:lineRule="auto"/>
        <w:rPr>
          <w:rFonts w:cstheme="minorHAnsi"/>
          <w:caps/>
          <w:sz w:val="20"/>
          <w:szCs w:val="20"/>
          <w:highlight w:val="lightGray"/>
        </w:rPr>
      </w:pPr>
      <w:r>
        <w:rPr>
          <w:rFonts w:cstheme="minorHAnsi"/>
          <w:caps/>
          <w:sz w:val="32"/>
          <w:highlight w:val="lightGray"/>
        </w:rPr>
        <w:br w:type="page"/>
      </w:r>
    </w:p>
    <w:p w14:paraId="18520070" w14:textId="205D5AF1" w:rsidR="00F73740"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3" w:name="_Ref180132248"/>
      <w:bookmarkStart w:id="4" w:name="_Toc180155001"/>
      <w:bookmarkStart w:id="5" w:name="_Toc211441065"/>
      <w:r w:rsidRPr="000D58BD">
        <w:rPr>
          <w:rFonts w:cstheme="minorHAnsi"/>
          <w:sz w:val="32"/>
          <w:szCs w:val="32"/>
        </w:rPr>
        <w:lastRenderedPageBreak/>
        <w:t>COCONTRACTANTS</w:t>
      </w:r>
      <w:bookmarkEnd w:id="2"/>
      <w:bookmarkEnd w:id="3"/>
      <w:bookmarkEnd w:id="4"/>
      <w:bookmarkEnd w:id="5"/>
    </w:p>
    <w:p w14:paraId="1F8AB7C0" w14:textId="57B63C40" w:rsidR="004D7327" w:rsidRPr="00B10AF6" w:rsidRDefault="004D7327" w:rsidP="001A2D29">
      <w:pPr>
        <w:rPr>
          <w:sz w:val="20"/>
          <w:szCs w:val="20"/>
        </w:rPr>
      </w:pPr>
      <w:bookmarkStart w:id="6" w:name="_Toc106004769"/>
      <w:bookmarkStart w:id="7" w:name="_Toc106028353"/>
      <w:bookmarkStart w:id="8" w:name="_Toc106030206"/>
      <w:bookmarkStart w:id="9" w:name="_Toc106030331"/>
      <w:bookmarkEnd w:id="6"/>
      <w:bookmarkEnd w:id="7"/>
      <w:bookmarkEnd w:id="8"/>
      <w:bookmarkEnd w:id="9"/>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5B0A85">
      <w:pPr>
        <w:widowControl w:val="0"/>
        <w:numPr>
          <w:ilvl w:val="0"/>
          <w:numId w:val="18"/>
        </w:numPr>
        <w:ind w:left="360" w:hanging="284"/>
        <w:rPr>
          <w:rFonts w:eastAsia="Arial Narrow" w:cstheme="minorHAnsi"/>
          <w:b/>
        </w:rPr>
      </w:pPr>
      <w:r w:rsidRPr="00172A6F">
        <w:rPr>
          <w:rFonts w:eastAsia="Arial Narrow" w:cstheme="minorHAnsi"/>
          <w:b/>
        </w:rPr>
        <w:t>D’une part</w:t>
      </w:r>
      <w:r w:rsidRPr="001D7FF2">
        <w:rPr>
          <w:rFonts w:eastAsia="Arial Narrow" w:cstheme="minorHAnsi"/>
          <w:b/>
        </w:rPr>
        <w:t xml:space="preserve">, </w:t>
      </w:r>
    </w:p>
    <w:p w14:paraId="04F9161C" w14:textId="1ACDBB25" w:rsidR="009B41E6" w:rsidRPr="009B41E6" w:rsidRDefault="00F9755E" w:rsidP="005B0A85">
      <w:pPr>
        <w:pStyle w:val="ParagrapheIndent1"/>
        <w:numPr>
          <w:ilvl w:val="0"/>
          <w:numId w:val="37"/>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Le GIE du Groupe CCIR Paris Ile</w:t>
      </w:r>
      <w:r w:rsidR="00F420F9">
        <w:rPr>
          <w:rFonts w:asciiTheme="minorHAnsi" w:hAnsiTheme="minorHAnsi" w:cstheme="minorHAnsi"/>
          <w:b/>
          <w:color w:val="000000"/>
          <w:sz w:val="20"/>
          <w:lang w:val="fr-FR"/>
        </w:rPr>
        <w:noBreakHyphen/>
      </w:r>
      <w:r w:rsidRPr="00172A6F">
        <w:rPr>
          <w:rFonts w:asciiTheme="minorHAnsi" w:hAnsiTheme="minorHAnsi" w:cstheme="minorHAnsi"/>
          <w:b/>
          <w:color w:val="000000"/>
          <w:sz w:val="20"/>
          <w:lang w:val="fr-FR"/>
        </w:rPr>
        <w:t>de</w:t>
      </w:r>
      <w:r w:rsidR="00F420F9">
        <w:rPr>
          <w:rFonts w:asciiTheme="minorHAnsi" w:hAnsiTheme="minorHAnsi" w:cstheme="minorHAnsi"/>
          <w:b/>
          <w:color w:val="000000"/>
          <w:sz w:val="20"/>
          <w:lang w:val="fr-FR"/>
        </w:rPr>
        <w:noBreakHyphen/>
      </w:r>
      <w:r w:rsidR="00B17DFD" w:rsidRPr="00172A6F">
        <w:rPr>
          <w:rFonts w:asciiTheme="minorHAnsi" w:hAnsiTheme="minorHAnsi" w:cstheme="minorHAnsi"/>
          <w:b/>
          <w:color w:val="000000"/>
          <w:sz w:val="20"/>
          <w:lang w:val="fr-FR"/>
        </w:rPr>
        <w:t>France agissant</w:t>
      </w:r>
      <w:r w:rsidR="009B41E6">
        <w:rPr>
          <w:rFonts w:asciiTheme="minorHAnsi" w:hAnsiTheme="minorHAnsi" w:cstheme="minorHAnsi"/>
          <w:b/>
          <w:color w:val="000000"/>
          <w:sz w:val="20"/>
          <w:lang w:val="fr-FR"/>
        </w:rPr>
        <w:t> :</w:t>
      </w:r>
    </w:p>
    <w:p w14:paraId="50F6EE55" w14:textId="042D9837" w:rsidR="009B41E6" w:rsidRPr="006C6BE9" w:rsidRDefault="00905E7E"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sz w:val="20"/>
            <w:szCs w:val="20"/>
            <w:lang w:val="fr-FR" w:eastAsia="fr-FR"/>
          </w:rPr>
          <w:id w:val="892626163"/>
          <w14:checkbox>
            <w14:checked w14:val="0"/>
            <w14:checkedState w14:val="2612" w14:font="MS Gothic"/>
            <w14:uncheckedState w14:val="2610" w14:font="MS Gothic"/>
          </w14:checkbox>
        </w:sdtPr>
        <w:sdtEndPr/>
        <w:sdtContent>
          <w:r w:rsidR="00F07CDF" w:rsidRPr="006C6BE9">
            <w:rPr>
              <w:rFonts w:ascii="MS Gothic" w:eastAsia="MS Gothic" w:hAnsi="MS Gothic" w:cstheme="minorHAnsi" w:hint="eastAsia"/>
              <w:iCs/>
              <w:sz w:val="20"/>
              <w:szCs w:val="20"/>
              <w:lang w:val="fr-FR" w:eastAsia="fr-FR"/>
            </w:rPr>
            <w:t>☐</w:t>
          </w:r>
        </w:sdtContent>
      </w:sdt>
      <w:r w:rsidR="00F07CDF" w:rsidRPr="006C6BE9">
        <w:rPr>
          <w:rFonts w:asciiTheme="minorHAnsi" w:eastAsia="Arial Narrow" w:hAnsiTheme="minorHAnsi" w:cstheme="minorHAnsi"/>
          <w:iCs/>
          <w:sz w:val="20"/>
          <w:szCs w:val="20"/>
          <w:lang w:val="fr-FR" w:eastAsia="fr-FR"/>
        </w:rPr>
        <w:tab/>
      </w:r>
      <w:proofErr w:type="gramStart"/>
      <w:r w:rsidR="00F07CDF" w:rsidRPr="006C6BE9">
        <w:rPr>
          <w:rFonts w:asciiTheme="minorHAnsi" w:eastAsia="Arial Narrow" w:hAnsiTheme="minorHAnsi" w:cstheme="minorHAnsi"/>
          <w:iCs/>
          <w:sz w:val="20"/>
          <w:szCs w:val="20"/>
          <w:lang w:val="fr-FR" w:eastAsia="fr-FR"/>
        </w:rPr>
        <w:t>p</w:t>
      </w:r>
      <w:r w:rsidR="009B41E6" w:rsidRPr="006C6BE9">
        <w:rPr>
          <w:rFonts w:asciiTheme="minorHAnsi" w:eastAsia="Arial Narrow" w:hAnsiTheme="minorHAnsi" w:cstheme="minorHAnsi"/>
          <w:iCs/>
          <w:sz w:val="20"/>
          <w:szCs w:val="20"/>
          <w:lang w:val="fr-FR" w:eastAsia="fr-FR"/>
        </w:rPr>
        <w:t>our</w:t>
      </w:r>
      <w:proofErr w:type="gramEnd"/>
      <w:r w:rsidR="009B41E6" w:rsidRPr="006C6BE9">
        <w:rPr>
          <w:rFonts w:asciiTheme="minorHAnsi" w:eastAsia="Arial Narrow" w:hAnsiTheme="minorHAnsi" w:cstheme="minorHAnsi"/>
          <w:iCs/>
          <w:sz w:val="20"/>
          <w:szCs w:val="20"/>
          <w:lang w:val="fr-FR" w:eastAsia="fr-FR"/>
        </w:rPr>
        <w:t xml:space="preserve"> ses propres besoins</w:t>
      </w:r>
    </w:p>
    <w:p w14:paraId="5968AC7D" w14:textId="26B4E511" w:rsidR="00F9755E" w:rsidRPr="006C6BE9" w:rsidRDefault="00905E7E"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386500" w:rsidRPr="006C6BE9">
            <w:rPr>
              <w:rFonts w:ascii="MS Gothic" w:eastAsia="MS Gothic" w:hAnsi="MS Gothic" w:cstheme="minorHAnsi" w:hint="eastAsia"/>
              <w:iCs/>
              <w:sz w:val="20"/>
              <w:szCs w:val="20"/>
              <w:lang w:val="fr-FR" w:eastAsia="fr-FR"/>
            </w:rPr>
            <w:t>☒</w:t>
          </w:r>
        </w:sdtContent>
      </w:sdt>
      <w:r w:rsidR="00F07CDF" w:rsidRPr="006C6BE9">
        <w:rPr>
          <w:rFonts w:asciiTheme="minorHAnsi" w:eastAsia="Arial Narrow" w:hAnsiTheme="minorHAnsi" w:cstheme="minorHAnsi"/>
          <w:iCs/>
          <w:sz w:val="20"/>
          <w:szCs w:val="20"/>
          <w:lang w:val="fr-FR" w:eastAsia="fr-FR"/>
        </w:rPr>
        <w:tab/>
      </w:r>
      <w:proofErr w:type="gramStart"/>
      <w:r w:rsidR="00B17DFD" w:rsidRPr="006C6BE9">
        <w:rPr>
          <w:rFonts w:asciiTheme="minorHAnsi" w:eastAsia="Arial Narrow" w:hAnsiTheme="minorHAnsi" w:cstheme="minorHAnsi"/>
          <w:iCs/>
          <w:sz w:val="20"/>
          <w:szCs w:val="20"/>
          <w:lang w:val="fr-FR" w:eastAsia="fr-FR"/>
        </w:rPr>
        <w:t>en</w:t>
      </w:r>
      <w:proofErr w:type="gramEnd"/>
      <w:r w:rsidR="00B17DFD" w:rsidRPr="006C6BE9">
        <w:rPr>
          <w:rFonts w:asciiTheme="minorHAnsi" w:eastAsia="Arial Narrow" w:hAnsiTheme="minorHAnsi" w:cstheme="minorHAnsi"/>
          <w:iCs/>
          <w:sz w:val="20"/>
          <w:szCs w:val="20"/>
          <w:lang w:val="fr-FR" w:eastAsia="fr-FR"/>
        </w:rPr>
        <w:t xml:space="preserve"> tant que centrale d’achats</w:t>
      </w:r>
      <w:r w:rsidR="00B4382C" w:rsidRPr="006C6BE9">
        <w:rPr>
          <w:rFonts w:asciiTheme="minorHAnsi" w:eastAsia="Arial Narrow" w:hAnsiTheme="minorHAnsi" w:cstheme="minorHAnsi"/>
          <w:iCs/>
          <w:sz w:val="20"/>
          <w:szCs w:val="20"/>
          <w:lang w:val="fr-FR" w:eastAsia="fr-FR"/>
        </w:rPr>
        <w:t xml:space="preserve"> pour le compte de ses adhérents, membres et clients</w:t>
      </w:r>
    </w:p>
    <w:p w14:paraId="331D8BB2" w14:textId="2DDA0B0F" w:rsidR="009B41E6" w:rsidRPr="006C6BE9" w:rsidRDefault="00905E7E"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6C6BE9">
            <w:rPr>
              <w:rFonts w:ascii="MS Gothic" w:eastAsia="MS Gothic" w:hAnsi="MS Gothic" w:cstheme="minorHAnsi" w:hint="eastAsia"/>
              <w:iCs/>
              <w:sz w:val="20"/>
              <w:szCs w:val="20"/>
              <w:lang w:val="fr-FR" w:eastAsia="fr-FR"/>
            </w:rPr>
            <w:t>☐</w:t>
          </w:r>
        </w:sdtContent>
      </w:sdt>
      <w:r w:rsidR="00F07CDF" w:rsidRPr="006C6BE9">
        <w:rPr>
          <w:rFonts w:asciiTheme="minorHAnsi" w:eastAsia="Arial Narrow" w:hAnsiTheme="minorHAnsi" w:cstheme="minorHAnsi"/>
          <w:iCs/>
          <w:sz w:val="20"/>
          <w:szCs w:val="20"/>
          <w:lang w:val="fr-FR" w:eastAsia="fr-FR"/>
        </w:rPr>
        <w:tab/>
      </w:r>
      <w:proofErr w:type="gramStart"/>
      <w:r w:rsidR="009B41E6" w:rsidRPr="006C6BE9">
        <w:rPr>
          <w:rFonts w:asciiTheme="minorHAnsi" w:eastAsia="Arial Narrow" w:hAnsiTheme="minorHAnsi" w:cstheme="minorHAnsi"/>
          <w:iCs/>
          <w:sz w:val="20"/>
          <w:szCs w:val="20"/>
          <w:lang w:val="fr-FR" w:eastAsia="fr-FR"/>
        </w:rPr>
        <w:t>en</w:t>
      </w:r>
      <w:proofErr w:type="gramEnd"/>
      <w:r w:rsidR="009B41E6" w:rsidRPr="006C6BE9">
        <w:rPr>
          <w:rFonts w:asciiTheme="minorHAnsi" w:eastAsia="Arial Narrow" w:hAnsiTheme="minorHAnsi" w:cstheme="minorHAnsi"/>
          <w:iCs/>
          <w:sz w:val="20"/>
          <w:szCs w:val="20"/>
          <w:lang w:val="fr-FR" w:eastAsia="fr-FR"/>
        </w:rPr>
        <w:t xml:space="preserve"> tant que mandataire du groupement de commande</w:t>
      </w:r>
    </w:p>
    <w:p w14:paraId="1FAE1838" w14:textId="77777777" w:rsidR="00F9755E" w:rsidRPr="00172A6F" w:rsidRDefault="00F9755E" w:rsidP="00F420F9">
      <w:pPr>
        <w:pStyle w:val="ParagrapheIndent1"/>
        <w:spacing w:line="232" w:lineRule="exact"/>
        <w:ind w:left="1134"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sis</w:t>
      </w:r>
      <w:proofErr w:type="gramEnd"/>
      <w:r w:rsidRPr="00172A6F">
        <w:rPr>
          <w:rFonts w:asciiTheme="minorHAnsi" w:hAnsiTheme="minorHAnsi" w:cstheme="minorHAnsi"/>
          <w:color w:val="000000"/>
          <w:sz w:val="20"/>
          <w:lang w:val="fr-FR"/>
        </w:rPr>
        <w:t xml:space="preserve"> 47-49 rue de Tocqueville - 75017 Paris,</w:t>
      </w:r>
    </w:p>
    <w:p w14:paraId="660C738F" w14:textId="20369C97" w:rsidR="0033552F" w:rsidRPr="00172A6F" w:rsidRDefault="0033552F" w:rsidP="0033552F">
      <w:pPr>
        <w:pStyle w:val="ParagrapheIndent1"/>
        <w:spacing w:after="120" w:line="232" w:lineRule="exact"/>
        <w:ind w:left="426"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représenté</w:t>
      </w:r>
      <w:proofErr w:type="gramEnd"/>
      <w:r w:rsidRPr="00172A6F">
        <w:rPr>
          <w:rFonts w:asciiTheme="minorHAnsi" w:hAnsiTheme="minorHAnsi" w:cstheme="minorHAnsi"/>
          <w:color w:val="000000"/>
          <w:sz w:val="20"/>
          <w:lang w:val="fr-FR"/>
        </w:rPr>
        <w:t xml:space="preserve"> par la Directrice générale </w:t>
      </w:r>
      <w:r w:rsidR="00902370" w:rsidRPr="00172A6F">
        <w:rPr>
          <w:rFonts w:asciiTheme="minorHAnsi" w:hAnsiTheme="minorHAnsi" w:cstheme="minorHAnsi"/>
          <w:color w:val="000000"/>
          <w:sz w:val="20"/>
          <w:lang w:val="fr-FR"/>
        </w:rPr>
        <w:t>du GIE Groupe CCIR Paris Ile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de</w:t>
      </w:r>
      <w:r w:rsidR="00F420F9">
        <w:rPr>
          <w:rFonts w:asciiTheme="minorHAnsi" w:hAnsiTheme="minorHAnsi" w:cstheme="minorHAnsi"/>
          <w:color w:val="000000"/>
          <w:sz w:val="20"/>
          <w:lang w:val="fr-FR"/>
        </w:rPr>
        <w:noBreakHyphen/>
      </w:r>
      <w:r w:rsidR="00902370" w:rsidRPr="00172A6F">
        <w:rPr>
          <w:rFonts w:asciiTheme="minorHAnsi" w:hAnsiTheme="minorHAnsi" w:cstheme="minorHAnsi"/>
          <w:color w:val="000000"/>
          <w:sz w:val="20"/>
          <w:lang w:val="fr-FR"/>
        </w:rPr>
        <w:t xml:space="preserv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5B0A85">
      <w:pPr>
        <w:widowControl w:val="0"/>
        <w:numPr>
          <w:ilvl w:val="0"/>
          <w:numId w:val="18"/>
        </w:numPr>
        <w:spacing w:before="240"/>
        <w:ind w:left="360" w:hanging="284"/>
        <w:rPr>
          <w:rFonts w:cstheme="minorHAnsi"/>
          <w:b/>
          <w:sz w:val="20"/>
          <w:szCs w:val="20"/>
        </w:rPr>
      </w:pPr>
      <w:r w:rsidRPr="00172A6F">
        <w:rPr>
          <w:rFonts w:eastAsia="Arial Narrow" w:cstheme="minorHAnsi"/>
          <w:b/>
        </w:rPr>
        <w:t>Et d’autre part</w:t>
      </w:r>
      <w:r w:rsidR="00985E19" w:rsidRPr="00172A6F">
        <w:rPr>
          <w:rFonts w:eastAsia="Arial Narrow" w:cstheme="minorHAnsi"/>
          <w:sz w:val="20"/>
          <w:szCs w:val="20"/>
          <w:vertAlign w:val="superscript"/>
        </w:rPr>
        <w:footnoteReference w:id="2"/>
      </w:r>
      <w:r w:rsidRPr="00172A6F">
        <w:rPr>
          <w:rFonts w:eastAsia="Arial Narrow" w:cstheme="minorHAnsi"/>
          <w:b/>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51E2ACD4" w:rsidR="00902370" w:rsidRPr="00172A6F" w:rsidRDefault="00902370" w:rsidP="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947B6B" w:rsidRDefault="00C85F02" w:rsidP="005B0A85">
      <w:pPr>
        <w:widowControl w:val="0"/>
        <w:numPr>
          <w:ilvl w:val="0"/>
          <w:numId w:val="17"/>
        </w:numPr>
        <w:ind w:left="900" w:hanging="360"/>
        <w:jc w:val="both"/>
        <w:rPr>
          <w:rFonts w:cstheme="minorHAnsi"/>
          <w:sz w:val="20"/>
          <w:szCs w:val="20"/>
        </w:rPr>
      </w:pPr>
      <w:proofErr w:type="gramStart"/>
      <w:r w:rsidRPr="00947B6B">
        <w:rPr>
          <w:rFonts w:eastAsia="Arial Narrow" w:cstheme="minorHAnsi"/>
          <w:iCs/>
          <w:sz w:val="20"/>
          <w:szCs w:val="20"/>
        </w:rPr>
        <w:t>à</w:t>
      </w:r>
      <w:proofErr w:type="gramEnd"/>
      <w:r w:rsidRPr="00947B6B">
        <w:rPr>
          <w:rFonts w:eastAsia="Arial Narrow" w:cstheme="minorHAnsi"/>
          <w:iCs/>
          <w:sz w:val="20"/>
          <w:szCs w:val="20"/>
        </w:rPr>
        <w:t xml:space="preserve">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dans le contrat de sous-traitance, cette reprise conditionnant l’agrément des sous-traitants.</w:t>
      </w:r>
      <w:r w:rsidRPr="00947B6B">
        <w:rPr>
          <w:rFonts w:eastAsia="Arial Narrow" w:cstheme="minorHAnsi"/>
          <w:sz w:val="20"/>
          <w:szCs w:val="20"/>
        </w:rPr>
        <w:t xml:space="preserve"> </w:t>
      </w:r>
    </w:p>
    <w:p w14:paraId="195C4F72" w14:textId="77777777" w:rsidR="00C85F02" w:rsidRPr="00FA2AE8" w:rsidRDefault="00C85F02" w:rsidP="00C85F02">
      <w:pPr>
        <w:jc w:val="both"/>
        <w:rPr>
          <w:rFonts w:eastAsia="Arial Narrow" w:cstheme="minorHAnsi"/>
          <w:b/>
          <w:bCs/>
          <w:iCs/>
        </w:rPr>
      </w:pPr>
      <w:proofErr w:type="gramStart"/>
      <w:r w:rsidRPr="00FA2AE8">
        <w:rPr>
          <w:rFonts w:eastAsia="Arial Narrow" w:cstheme="minorHAnsi"/>
          <w:b/>
          <w:bCs/>
          <w:iCs/>
        </w:rPr>
        <w:t>OU</w:t>
      </w:r>
      <w:proofErr w:type="gramEnd"/>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lastRenderedPageBreak/>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r>
      <w:proofErr w:type="gramStart"/>
      <w:r w:rsidRPr="00082E89">
        <w:rPr>
          <w:rFonts w:cstheme="minorHAnsi"/>
          <w:sz w:val="20"/>
          <w:szCs w:val="20"/>
        </w:rPr>
        <w:t>donnent</w:t>
      </w:r>
      <w:proofErr w:type="gramEnd"/>
      <w:r w:rsidRPr="00082E89">
        <w:rPr>
          <w:rFonts w:cstheme="minorHAnsi"/>
          <w:sz w:val="20"/>
          <w:szCs w:val="20"/>
        </w:rPr>
        <w:t xml:space="preserve"> mandat au mandataire, qui l’accepte, pour signer, en leur nom et pour leur compte, les modifications ultérieures du marché public.</w:t>
      </w:r>
    </w:p>
    <w:p w14:paraId="30D2BD26" w14:textId="5F2A879F" w:rsidR="003C346E" w:rsidRPr="00172A6F"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905E7E"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du</w:t>
      </w:r>
      <w:proofErr w:type="gramEnd"/>
      <w:r w:rsidR="003C346E" w:rsidRPr="00172A6F">
        <w:rPr>
          <w:rFonts w:eastAsia="Arial Narrow" w:cstheme="minorHAnsi"/>
          <w:sz w:val="20"/>
          <w:szCs w:val="20"/>
        </w:rPr>
        <w:t xml:space="preserve"> Groupement solidaire</w:t>
      </w:r>
    </w:p>
    <w:p w14:paraId="333DAF5B" w14:textId="7B845F05" w:rsidR="003C346E" w:rsidRPr="00172A6F" w:rsidRDefault="00905E7E"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r>
      <w:proofErr w:type="gramStart"/>
      <w:r w:rsidR="003C346E" w:rsidRPr="00172A6F">
        <w:rPr>
          <w:rFonts w:eastAsia="Arial Narrow" w:cstheme="minorHAnsi"/>
          <w:sz w:val="20"/>
          <w:szCs w:val="20"/>
        </w:rPr>
        <w:t>solidaire</w:t>
      </w:r>
      <w:proofErr w:type="gramEnd"/>
      <w:r w:rsidR="003C346E" w:rsidRPr="00172A6F">
        <w:rPr>
          <w:rFonts w:eastAsia="Arial Narrow" w:cstheme="minorHAnsi"/>
          <w:sz w:val="20"/>
          <w:szCs w:val="20"/>
        </w:rPr>
        <w:t xml:space="preserv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6C8E7255"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lang w:val="fr-FR"/>
        </w:rPr>
      </w:pPr>
      <w:r w:rsidRPr="000B3312">
        <w:rPr>
          <w:rFonts w:asciiTheme="minorHAnsi" w:hAnsiTheme="minorHAnsi" w:cstheme="minorHAnsi"/>
          <w:color w:val="000000"/>
          <w:sz w:val="20"/>
          <w:lang w:val="fr-FR"/>
        </w:rPr>
        <w:t xml:space="preserve">S'engage, au nom des membres du groupement </w:t>
      </w:r>
      <w:r w:rsidRPr="000B3312">
        <w:rPr>
          <w:rFonts w:asciiTheme="minorHAnsi" w:hAnsiTheme="minorHAnsi" w:cstheme="minorHAnsi"/>
          <w:color w:val="000000"/>
          <w:sz w:val="14"/>
          <w:vertAlign w:val="superscript"/>
          <w:lang w:val="fr-FR"/>
        </w:rPr>
        <w:t>1</w:t>
      </w:r>
      <w:r w:rsidRPr="000B3312">
        <w:rPr>
          <w:rFonts w:asciiTheme="minorHAnsi" w:hAnsiTheme="minorHAnsi" w:cstheme="minorHAnsi"/>
          <w:color w:val="000000"/>
          <w:sz w:val="20"/>
          <w:lang w:val="fr-FR"/>
        </w:rPr>
        <w:t>, sur la base de l'offre du groupement,</w:t>
      </w:r>
    </w:p>
    <w:p w14:paraId="35995CB4" w14:textId="4D3049BE" w:rsidR="003C346E" w:rsidRPr="000B3312" w:rsidRDefault="009E4085" w:rsidP="005B0A85">
      <w:pPr>
        <w:pStyle w:val="Paragraphedeliste"/>
        <w:numPr>
          <w:ilvl w:val="0"/>
          <w:numId w:val="43"/>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0741F25F" w:rsidR="00902370" w:rsidRPr="00172A6F" w:rsidRDefault="00902370">
            <w:pPr>
              <w:pStyle w:val="Paragraphedeliste"/>
              <w:spacing w:after="0"/>
              <w:ind w:left="0"/>
              <w:rPr>
                <w:b/>
                <w:bCs/>
                <w:sz w:val="20"/>
                <w:szCs w:val="20"/>
              </w:rPr>
            </w:pPr>
            <w:r w:rsidRPr="00172A6F">
              <w:rPr>
                <w:b/>
                <w:bCs/>
                <w:sz w:val="20"/>
                <w:szCs w:val="20"/>
              </w:rPr>
              <w:t>Domicile élu</w:t>
            </w:r>
            <w:r w:rsidR="00E16CC7">
              <w:rPr>
                <w:b/>
                <w:bCs/>
                <w:sz w:val="20"/>
                <w:szCs w:val="20"/>
              </w:rPr>
              <w:t xml:space="preserve"> si différent du siège social</w:t>
            </w:r>
            <w:r w:rsidRPr="00172A6F">
              <w:rPr>
                <w:b/>
                <w:bCs/>
                <w:sz w:val="20"/>
                <w:szCs w:val="20"/>
              </w:rPr>
              <w:t xml:space="preserve">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5B0A85">
      <w:pPr>
        <w:widowControl w:val="0"/>
        <w:numPr>
          <w:ilvl w:val="0"/>
          <w:numId w:val="17"/>
        </w:numPr>
        <w:ind w:left="900" w:hanging="360"/>
        <w:jc w:val="both"/>
        <w:rPr>
          <w:rFonts w:eastAsia="Arial Narrow" w:cstheme="minorHAnsi"/>
          <w:sz w:val="20"/>
          <w:szCs w:val="20"/>
        </w:rPr>
      </w:pPr>
      <w:proofErr w:type="gramStart"/>
      <w:r w:rsidRPr="00172A6F">
        <w:rPr>
          <w:rFonts w:eastAsia="Arial Narrow" w:cstheme="minorHAnsi"/>
          <w:sz w:val="20"/>
          <w:szCs w:val="20"/>
        </w:rPr>
        <w:t>à</w:t>
      </w:r>
      <w:proofErr w:type="gramEnd"/>
      <w:r w:rsidRPr="00172A6F">
        <w:rPr>
          <w:rFonts w:eastAsia="Arial Narrow" w:cstheme="minorHAnsi"/>
          <w:sz w:val="20"/>
          <w:szCs w:val="20"/>
        </w:rPr>
        <w:t xml:space="preserve"> exécuter les prestations demandées au(x) prix indiqué(s) dans les documents financiers du présent marché, </w:t>
      </w:r>
    </w:p>
    <w:p w14:paraId="21D435FD" w14:textId="141C2912" w:rsidR="00F73740" w:rsidRPr="00947B6B" w:rsidRDefault="00F73740" w:rsidP="005B0A85">
      <w:pPr>
        <w:widowControl w:val="0"/>
        <w:numPr>
          <w:ilvl w:val="0"/>
          <w:numId w:val="17"/>
        </w:numPr>
        <w:ind w:left="900" w:hanging="360"/>
        <w:jc w:val="both"/>
        <w:rPr>
          <w:rFonts w:eastAsia="Arial Narrow" w:cstheme="minorHAnsi"/>
          <w:sz w:val="20"/>
          <w:szCs w:val="20"/>
        </w:rPr>
      </w:pPr>
      <w:proofErr w:type="gramStart"/>
      <w:r w:rsidRPr="00947B6B">
        <w:rPr>
          <w:rFonts w:eastAsia="Arial Narrow" w:cstheme="minorHAnsi"/>
          <w:sz w:val="20"/>
          <w:szCs w:val="20"/>
        </w:rPr>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76D0624B" w14:textId="1707132E" w:rsidR="00B06823" w:rsidRDefault="00B06823">
      <w:pPr>
        <w:spacing w:after="200" w:line="276" w:lineRule="auto"/>
        <w:rPr>
          <w:rFonts w:cstheme="minorHAnsi"/>
        </w:rPr>
      </w:pPr>
      <w:r>
        <w:rPr>
          <w:rFonts w:cstheme="minorHAnsi"/>
        </w:rPr>
        <w:br w:type="page"/>
      </w:r>
    </w:p>
    <w:p w14:paraId="54662E34" w14:textId="3D5AC749" w:rsidR="00FC2D7C" w:rsidRPr="000D58BD" w:rsidRDefault="007E38CA" w:rsidP="005B0A85">
      <w:pPr>
        <w:pStyle w:val="Titre1"/>
        <w:numPr>
          <w:ilvl w:val="0"/>
          <w:numId w:val="12"/>
        </w:numPr>
        <w:pBdr>
          <w:top w:val="single" w:sz="2" w:space="1" w:color="auto"/>
          <w:bottom w:val="single" w:sz="12" w:space="1" w:color="auto"/>
        </w:pBdr>
        <w:spacing w:before="0" w:after="360"/>
        <w:jc w:val="both"/>
        <w:rPr>
          <w:rFonts w:cstheme="minorHAnsi"/>
          <w:sz w:val="32"/>
          <w:szCs w:val="32"/>
        </w:rPr>
      </w:pPr>
      <w:bookmarkStart w:id="10" w:name="_Toc180155002"/>
      <w:bookmarkStart w:id="11" w:name="_Toc211441066"/>
      <w:r w:rsidRPr="000D58BD">
        <w:rPr>
          <w:rFonts w:cstheme="minorHAnsi"/>
          <w:sz w:val="32"/>
          <w:szCs w:val="32"/>
        </w:rPr>
        <w:lastRenderedPageBreak/>
        <w:t>OBJET DU MARCHÉ – DISPOSITIONS GÉNÉRALES</w:t>
      </w:r>
      <w:bookmarkEnd w:id="10"/>
      <w:bookmarkEnd w:id="11"/>
    </w:p>
    <w:p w14:paraId="53BCCC4C" w14:textId="7B12113D" w:rsidR="006C5742" w:rsidRPr="000465D3" w:rsidRDefault="006C5742" w:rsidP="00891D3B">
      <w:pPr>
        <w:pStyle w:val="Titre2"/>
      </w:pPr>
      <w:bookmarkStart w:id="12" w:name="_Toc127452669"/>
      <w:bookmarkStart w:id="13" w:name="_Toc139613443"/>
      <w:bookmarkStart w:id="14" w:name="_Toc180155003"/>
      <w:r w:rsidRPr="000465D3">
        <w:t xml:space="preserve">Objet du </w:t>
      </w:r>
      <w:r w:rsidRPr="00F8747C">
        <w:t>marché</w:t>
      </w:r>
      <w:bookmarkEnd w:id="12"/>
      <w:bookmarkEnd w:id="13"/>
      <w:bookmarkEnd w:id="14"/>
    </w:p>
    <w:p w14:paraId="65BD9550" w14:textId="68E40AB1" w:rsidR="006C5742" w:rsidRPr="00A70113" w:rsidRDefault="006C5742" w:rsidP="006C5742">
      <w:pPr>
        <w:tabs>
          <w:tab w:val="left" w:pos="8700"/>
        </w:tabs>
        <w:jc w:val="both"/>
        <w:rPr>
          <w:rFonts w:cstheme="minorHAnsi"/>
          <w:sz w:val="20"/>
          <w:szCs w:val="20"/>
        </w:rPr>
      </w:pPr>
      <w:bookmarkStart w:id="15" w:name="_Toc127452670"/>
      <w:r w:rsidRPr="00A70113">
        <w:rPr>
          <w:rFonts w:cstheme="minorHAnsi"/>
          <w:sz w:val="20"/>
          <w:szCs w:val="20"/>
        </w:rPr>
        <w:t xml:space="preserve">Le présent marché </w:t>
      </w:r>
      <w:r w:rsidR="00702F3F" w:rsidRPr="00A70113">
        <w:rPr>
          <w:rFonts w:cstheme="minorHAnsi"/>
          <w:sz w:val="20"/>
          <w:szCs w:val="20"/>
        </w:rPr>
        <w:t>a pour objet</w:t>
      </w:r>
      <w:r w:rsidRPr="00A70113">
        <w:rPr>
          <w:rFonts w:cstheme="minorHAnsi"/>
          <w:sz w:val="20"/>
          <w:szCs w:val="20"/>
        </w:rPr>
        <w:t xml:space="preserve"> les </w:t>
      </w:r>
      <w:r w:rsidRPr="00A70113">
        <w:rPr>
          <w:rFonts w:cstheme="minorHAnsi"/>
          <w:bCs/>
          <w:sz w:val="20"/>
          <w:szCs w:val="20"/>
        </w:rPr>
        <w:t>fournitures</w:t>
      </w:r>
      <w:r w:rsidRPr="00A70113">
        <w:rPr>
          <w:rFonts w:cstheme="minorHAnsi"/>
          <w:sz w:val="20"/>
          <w:szCs w:val="20"/>
        </w:rPr>
        <w:t xml:space="preserve"> de </w:t>
      </w:r>
      <w:r w:rsidR="0050614E" w:rsidRPr="00A70113">
        <w:rPr>
          <w:rFonts w:cstheme="minorHAnsi"/>
          <w:bCs/>
          <w:sz w:val="20"/>
          <w:szCs w:val="20"/>
        </w:rPr>
        <w:t>mallettes professionnelles de cuisine et de restauration</w:t>
      </w:r>
      <w:r w:rsidRPr="00A70113">
        <w:rPr>
          <w:rFonts w:cstheme="minorHAnsi"/>
          <w:sz w:val="20"/>
          <w:szCs w:val="20"/>
        </w:rPr>
        <w:t>.</w:t>
      </w:r>
    </w:p>
    <w:p w14:paraId="35160B02" w14:textId="704D785C" w:rsidR="006C5742" w:rsidRPr="0032406B" w:rsidRDefault="006C5742" w:rsidP="006C5742">
      <w:pPr>
        <w:tabs>
          <w:tab w:val="left" w:pos="6450"/>
        </w:tabs>
        <w:spacing w:before="60"/>
        <w:jc w:val="both"/>
        <w:rPr>
          <w:rFonts w:cstheme="minorHAnsi"/>
          <w:sz w:val="20"/>
          <w:szCs w:val="20"/>
        </w:rPr>
      </w:pPr>
      <w:r w:rsidRPr="0032406B">
        <w:rPr>
          <w:rFonts w:cstheme="minorHAnsi"/>
          <w:sz w:val="20"/>
          <w:szCs w:val="20"/>
        </w:rPr>
        <w:t xml:space="preserve">Les spécifications des </w:t>
      </w:r>
      <w:r w:rsidRPr="0032406B">
        <w:rPr>
          <w:rFonts w:cstheme="minorHAnsi"/>
          <w:bCs/>
          <w:sz w:val="20"/>
          <w:szCs w:val="20"/>
        </w:rPr>
        <w:t>fournitures</w:t>
      </w:r>
      <w:r w:rsidRPr="0032406B">
        <w:rPr>
          <w:rFonts w:cstheme="minorHAnsi"/>
          <w:sz w:val="20"/>
          <w:szCs w:val="20"/>
        </w:rPr>
        <w:t xml:space="preserve"> sont détaillées </w:t>
      </w:r>
      <w:r w:rsidR="00AE714F">
        <w:rPr>
          <w:rFonts w:cstheme="minorHAnsi"/>
          <w:sz w:val="20"/>
          <w:szCs w:val="20"/>
        </w:rPr>
        <w:t xml:space="preserve">à </w:t>
      </w:r>
      <w:proofErr w:type="gramStart"/>
      <w:r w:rsidR="00AE714F">
        <w:rPr>
          <w:rFonts w:cstheme="minorHAnsi"/>
          <w:sz w:val="20"/>
          <w:szCs w:val="20"/>
        </w:rPr>
        <w:t>l’</w:t>
      </w:r>
      <w:r w:rsidRPr="0032406B">
        <w:rPr>
          <w:rFonts w:cstheme="minorHAnsi"/>
          <w:sz w:val="20"/>
          <w:szCs w:val="20"/>
        </w:rPr>
        <w:t xml:space="preserve"> </w:t>
      </w:r>
      <w:r w:rsidR="000B3098" w:rsidRPr="0032406B">
        <w:rPr>
          <w:rFonts w:cstheme="minorHAnsi"/>
          <w:sz w:val="20"/>
          <w:szCs w:val="20"/>
        </w:rPr>
        <w:t>ARTICLE</w:t>
      </w:r>
      <w:proofErr w:type="gramEnd"/>
      <w:r w:rsidR="000B3098" w:rsidRPr="0032406B">
        <w:rPr>
          <w:rFonts w:cstheme="minorHAnsi"/>
          <w:sz w:val="20"/>
          <w:szCs w:val="20"/>
        </w:rPr>
        <w:t xml:space="preserve"> </w:t>
      </w:r>
      <w:r w:rsidR="0032406B" w:rsidRPr="0032406B">
        <w:rPr>
          <w:rFonts w:cstheme="minorHAnsi"/>
          <w:sz w:val="20"/>
          <w:szCs w:val="20"/>
        </w:rPr>
        <w:t>2</w:t>
      </w:r>
      <w:r w:rsidR="000B3098" w:rsidRPr="0032406B">
        <w:rPr>
          <w:rFonts w:cstheme="minorHAnsi"/>
          <w:sz w:val="20"/>
          <w:szCs w:val="20"/>
        </w:rPr>
        <w:t xml:space="preserve"> - </w:t>
      </w:r>
      <w:r w:rsidRPr="0032406B">
        <w:rPr>
          <w:rFonts w:cstheme="minorHAnsi"/>
          <w:sz w:val="20"/>
          <w:szCs w:val="20"/>
        </w:rPr>
        <w:t>dans le cahier des clauses techniques particulières (CCTP).</w:t>
      </w:r>
    </w:p>
    <w:p w14:paraId="2097876D" w14:textId="77777777" w:rsidR="00FD6ABB" w:rsidRPr="00FE4B34" w:rsidRDefault="00FD6ABB" w:rsidP="00891D3B">
      <w:pPr>
        <w:pStyle w:val="Titre2"/>
      </w:pPr>
      <w:bookmarkStart w:id="16" w:name="_Toc180155007"/>
      <w:r w:rsidRPr="00FE4B34">
        <w:t>Allotissement</w:t>
      </w:r>
      <w:bookmarkEnd w:id="16"/>
    </w:p>
    <w:p w14:paraId="44C50E34" w14:textId="66E2166F" w:rsidR="00FD6ABB"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découpage </w:t>
      </w:r>
      <w:r w:rsidRPr="0032406B">
        <w:rPr>
          <w:rFonts w:cstheme="minorHAnsi"/>
          <w:bCs/>
          <w:sz w:val="20"/>
          <w:szCs w:val="20"/>
        </w:rPr>
        <w:t xml:space="preserve">en </w:t>
      </w:r>
      <w:r w:rsidR="0050614E" w:rsidRPr="0032406B">
        <w:rPr>
          <w:rFonts w:cstheme="minorHAnsi"/>
          <w:bCs/>
          <w:sz w:val="20"/>
          <w:szCs w:val="20"/>
        </w:rPr>
        <w:t>2</w:t>
      </w:r>
      <w:r w:rsidR="0050614E">
        <w:rPr>
          <w:rFonts w:cstheme="minorHAnsi"/>
          <w:bCs/>
          <w:color w:val="FF0000"/>
          <w:sz w:val="20"/>
          <w:szCs w:val="20"/>
        </w:rPr>
        <w:t xml:space="preserve"> </w:t>
      </w:r>
      <w:r w:rsidRPr="00F8747C">
        <w:rPr>
          <w:rFonts w:cstheme="minorHAnsi"/>
          <w:bCs/>
          <w:sz w:val="20"/>
          <w:szCs w:val="20"/>
        </w:rPr>
        <w:t>lots, désignés ci-dessous :</w:t>
      </w:r>
    </w:p>
    <w:tbl>
      <w:tblPr>
        <w:tblStyle w:val="Grilledutableau"/>
        <w:tblW w:w="8358" w:type="dxa"/>
        <w:jc w:val="center"/>
        <w:tblLook w:val="04A0" w:firstRow="1" w:lastRow="0" w:firstColumn="1" w:lastColumn="0" w:noHBand="0" w:noVBand="1"/>
      </w:tblPr>
      <w:tblGrid>
        <w:gridCol w:w="851"/>
        <w:gridCol w:w="7507"/>
      </w:tblGrid>
      <w:tr w:rsidR="00FD6ABB" w:rsidRPr="00CA33C2" w14:paraId="4BBFBB01" w14:textId="77777777" w:rsidTr="00BE0F31">
        <w:trPr>
          <w:trHeight w:val="693"/>
          <w:jc w:val="center"/>
        </w:trPr>
        <w:tc>
          <w:tcPr>
            <w:tcW w:w="851" w:type="dxa"/>
            <w:vAlign w:val="center"/>
          </w:tcPr>
          <w:p w14:paraId="6D4252C9" w14:textId="77777777" w:rsidR="00FD6ABB" w:rsidRPr="00CA33C2" w:rsidRDefault="00FD6ABB" w:rsidP="00BE0F31">
            <w:pPr>
              <w:spacing w:after="0"/>
              <w:jc w:val="center"/>
              <w:rPr>
                <w:rFonts w:cstheme="minorHAnsi"/>
                <w:b/>
                <w:sz w:val="20"/>
                <w:szCs w:val="20"/>
              </w:rPr>
            </w:pPr>
            <w:r w:rsidRPr="00CA33C2">
              <w:rPr>
                <w:rFonts w:cstheme="minorHAnsi"/>
                <w:b/>
                <w:sz w:val="20"/>
                <w:szCs w:val="20"/>
              </w:rPr>
              <w:t>N° du lot</w:t>
            </w:r>
          </w:p>
        </w:tc>
        <w:tc>
          <w:tcPr>
            <w:tcW w:w="7507" w:type="dxa"/>
            <w:vAlign w:val="center"/>
          </w:tcPr>
          <w:p w14:paraId="246EDA77" w14:textId="77777777" w:rsidR="00FD6ABB" w:rsidRPr="00CA33C2" w:rsidRDefault="00FD6ABB" w:rsidP="00BE0F31">
            <w:pPr>
              <w:spacing w:after="0"/>
              <w:jc w:val="center"/>
              <w:rPr>
                <w:rFonts w:cstheme="minorHAnsi"/>
                <w:b/>
                <w:sz w:val="20"/>
                <w:szCs w:val="20"/>
              </w:rPr>
            </w:pPr>
            <w:r w:rsidRPr="00CA33C2">
              <w:rPr>
                <w:rFonts w:cstheme="minorHAnsi"/>
                <w:b/>
                <w:sz w:val="20"/>
                <w:szCs w:val="20"/>
              </w:rPr>
              <w:t>Intitulé</w:t>
            </w:r>
          </w:p>
        </w:tc>
      </w:tr>
      <w:tr w:rsidR="00FD6ABB" w14:paraId="5F9DECF1" w14:textId="77777777" w:rsidTr="003716AC">
        <w:trPr>
          <w:trHeight w:val="300"/>
          <w:jc w:val="center"/>
        </w:trPr>
        <w:tc>
          <w:tcPr>
            <w:tcW w:w="851" w:type="dxa"/>
            <w:vAlign w:val="center"/>
          </w:tcPr>
          <w:p w14:paraId="6B5A6D8C" w14:textId="77777777" w:rsidR="00FD6ABB" w:rsidRDefault="00FD6ABB">
            <w:pPr>
              <w:spacing w:before="240"/>
              <w:jc w:val="center"/>
              <w:rPr>
                <w:rFonts w:cstheme="minorHAnsi"/>
                <w:bCs/>
                <w:sz w:val="20"/>
                <w:szCs w:val="20"/>
              </w:rPr>
            </w:pPr>
            <w:r>
              <w:rPr>
                <w:rFonts w:cstheme="minorHAnsi"/>
                <w:bCs/>
                <w:sz w:val="20"/>
                <w:szCs w:val="20"/>
              </w:rPr>
              <w:t>1</w:t>
            </w:r>
          </w:p>
        </w:tc>
        <w:tc>
          <w:tcPr>
            <w:tcW w:w="7507" w:type="dxa"/>
            <w:vAlign w:val="center"/>
          </w:tcPr>
          <w:p w14:paraId="072989F3" w14:textId="73DF46B2" w:rsidR="00FD6ABB" w:rsidRDefault="0050614E">
            <w:pPr>
              <w:spacing w:before="240"/>
              <w:rPr>
                <w:rFonts w:cstheme="minorHAnsi"/>
                <w:bCs/>
                <w:sz w:val="20"/>
                <w:szCs w:val="20"/>
              </w:rPr>
            </w:pPr>
            <w:r>
              <w:rPr>
                <w:rFonts w:cstheme="minorHAnsi"/>
                <w:bCs/>
                <w:sz w:val="20"/>
                <w:szCs w:val="20"/>
              </w:rPr>
              <w:t>Fourniture de mallettes professionnelles de cuisine</w:t>
            </w:r>
            <w:r w:rsidR="00597288">
              <w:rPr>
                <w:rFonts w:cstheme="minorHAnsi"/>
                <w:bCs/>
                <w:sz w:val="20"/>
                <w:szCs w:val="20"/>
              </w:rPr>
              <w:t xml:space="preserve"> et restauration</w:t>
            </w:r>
          </w:p>
        </w:tc>
      </w:tr>
      <w:tr w:rsidR="00FD6ABB" w14:paraId="0C887F74" w14:textId="77777777" w:rsidTr="003716AC">
        <w:trPr>
          <w:trHeight w:val="300"/>
          <w:jc w:val="center"/>
        </w:trPr>
        <w:tc>
          <w:tcPr>
            <w:tcW w:w="851" w:type="dxa"/>
          </w:tcPr>
          <w:p w14:paraId="019B548B" w14:textId="77777777" w:rsidR="00FD6ABB" w:rsidRDefault="00FD6ABB">
            <w:pPr>
              <w:spacing w:before="240"/>
              <w:jc w:val="center"/>
              <w:rPr>
                <w:rFonts w:cstheme="minorHAnsi"/>
                <w:bCs/>
                <w:sz w:val="20"/>
                <w:szCs w:val="20"/>
              </w:rPr>
            </w:pPr>
            <w:r>
              <w:rPr>
                <w:rFonts w:cstheme="minorHAnsi"/>
                <w:bCs/>
                <w:sz w:val="20"/>
                <w:szCs w:val="20"/>
              </w:rPr>
              <w:t>2</w:t>
            </w:r>
          </w:p>
        </w:tc>
        <w:tc>
          <w:tcPr>
            <w:tcW w:w="7507" w:type="dxa"/>
          </w:tcPr>
          <w:p w14:paraId="3F070CF2" w14:textId="4F0D9A51" w:rsidR="00FD6ABB" w:rsidRDefault="0050614E">
            <w:pPr>
              <w:spacing w:before="240"/>
              <w:jc w:val="both"/>
              <w:rPr>
                <w:rFonts w:cstheme="minorHAnsi"/>
                <w:bCs/>
                <w:sz w:val="20"/>
                <w:szCs w:val="20"/>
              </w:rPr>
            </w:pPr>
            <w:r>
              <w:rPr>
                <w:rFonts w:cstheme="minorHAnsi"/>
                <w:bCs/>
                <w:sz w:val="20"/>
                <w:szCs w:val="20"/>
              </w:rPr>
              <w:t>Fourniture de mallettes professionnelles de boulangerie et pâtisserie</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6D860557" w14:textId="4AE162E4" w:rsidR="00FD6ABB" w:rsidRPr="00F8747C" w:rsidRDefault="00FD6ABB" w:rsidP="00FD6ABB">
      <w:pPr>
        <w:spacing w:before="60"/>
        <w:jc w:val="both"/>
        <w:rPr>
          <w:rFonts w:cstheme="minorHAnsi"/>
          <w:bCs/>
          <w:sz w:val="20"/>
          <w:szCs w:val="20"/>
        </w:rPr>
      </w:pPr>
      <w:r w:rsidRPr="003716AC">
        <w:rPr>
          <w:rFonts w:cstheme="minorHAnsi"/>
          <w:bCs/>
          <w:sz w:val="20"/>
          <w:szCs w:val="20"/>
        </w:rPr>
        <w:t>Le présent marché porte sur le lot dont l’intitulé figure en page de garde du présent document.</w:t>
      </w:r>
    </w:p>
    <w:p w14:paraId="22BC9B0C" w14:textId="28D8D23C" w:rsidR="001612A2" w:rsidRPr="00B51CE1" w:rsidRDefault="001612A2" w:rsidP="00891D3B">
      <w:pPr>
        <w:pStyle w:val="Titre2"/>
      </w:pPr>
      <w:bookmarkStart w:id="17" w:name="_Toc180155004"/>
      <w:r w:rsidRPr="00B51CE1">
        <w:t xml:space="preserve">Périmètre du </w:t>
      </w:r>
      <w:bookmarkEnd w:id="15"/>
      <w:r w:rsidR="00F73740">
        <w:t>marché</w:t>
      </w:r>
      <w:bookmarkEnd w:id="17"/>
      <w:r w:rsidR="00FD6ABB">
        <w:t xml:space="preserve"> </w:t>
      </w:r>
    </w:p>
    <w:p w14:paraId="3894F1AD" w14:textId="5E342140" w:rsidR="001612A2" w:rsidRPr="00020C02" w:rsidRDefault="40392D72" w:rsidP="005B0A85">
      <w:pPr>
        <w:pStyle w:val="Titre3"/>
        <w:numPr>
          <w:ilvl w:val="2"/>
          <w:numId w:val="12"/>
        </w:numPr>
        <w:ind w:left="2127"/>
        <w:jc w:val="both"/>
        <w:rPr>
          <w:rFonts w:cstheme="minorHAnsi"/>
          <w:i/>
          <w:iCs/>
          <w:color w:val="auto"/>
        </w:rPr>
      </w:pPr>
      <w:bookmarkStart w:id="18" w:name="_Toc127452671"/>
      <w:bookmarkStart w:id="19" w:name="_Toc180155005"/>
      <w:r w:rsidRPr="00020C02">
        <w:rPr>
          <w:rFonts w:cstheme="minorHAnsi"/>
          <w:i/>
          <w:iCs/>
          <w:color w:val="auto"/>
        </w:rPr>
        <w:t xml:space="preserve">Entités bénéficiaires du présent </w:t>
      </w:r>
      <w:bookmarkEnd w:id="18"/>
      <w:r w:rsidR="5090CD23" w:rsidRPr="00020C02">
        <w:rPr>
          <w:rFonts w:cstheme="minorHAnsi"/>
          <w:i/>
          <w:iCs/>
          <w:color w:val="auto"/>
        </w:rPr>
        <w:t>marché</w:t>
      </w:r>
      <w:bookmarkEnd w:id="19"/>
      <w:r w:rsidRPr="00020C02">
        <w:rPr>
          <w:rFonts w:cstheme="minorHAnsi"/>
          <w:i/>
          <w:iCs/>
          <w:color w:val="auto"/>
        </w:rPr>
        <w:t xml:space="preserve"> </w:t>
      </w:r>
    </w:p>
    <w:p w14:paraId="0CB7297B" w14:textId="63C83A8D" w:rsidR="00BE0F31" w:rsidRPr="00BE0F31" w:rsidRDefault="0A1AE5A8" w:rsidP="00BE0F31">
      <w:pPr>
        <w:spacing w:before="60"/>
        <w:jc w:val="both"/>
        <w:rPr>
          <w:rFonts w:cstheme="minorHAnsi"/>
          <w:bCs/>
          <w:sz w:val="20"/>
          <w:szCs w:val="20"/>
        </w:rPr>
      </w:pPr>
      <w:r w:rsidRPr="00BE0F31">
        <w:rPr>
          <w:rFonts w:cstheme="minorHAnsi"/>
          <w:bCs/>
          <w:sz w:val="20"/>
          <w:szCs w:val="20"/>
        </w:rPr>
        <w:t>La liste des entités bénéficiaires du présent marché est annexée au présent A</w:t>
      </w:r>
      <w:r w:rsidR="2D0F8BC8" w:rsidRPr="00BE0F31">
        <w:rPr>
          <w:rFonts w:cstheme="minorHAnsi"/>
          <w:bCs/>
          <w:sz w:val="20"/>
          <w:szCs w:val="20"/>
        </w:rPr>
        <w:t>cte d’</w:t>
      </w:r>
      <w:r w:rsidRPr="00BE0F31">
        <w:rPr>
          <w:rFonts w:cstheme="minorHAnsi"/>
          <w:bCs/>
          <w:sz w:val="20"/>
          <w:szCs w:val="20"/>
        </w:rPr>
        <w:t>E</w:t>
      </w:r>
      <w:r w:rsidR="2D0F8BC8" w:rsidRPr="00BE0F31">
        <w:rPr>
          <w:rFonts w:cstheme="minorHAnsi"/>
          <w:bCs/>
          <w:sz w:val="20"/>
          <w:szCs w:val="20"/>
        </w:rPr>
        <w:t>ngagement</w:t>
      </w:r>
      <w:r w:rsidR="6A0AC8A7" w:rsidRPr="00BE0F31">
        <w:rPr>
          <w:rFonts w:cstheme="minorHAnsi"/>
          <w:bCs/>
          <w:sz w:val="20"/>
          <w:szCs w:val="20"/>
        </w:rPr>
        <w:t xml:space="preserve"> (Annexe 1)</w:t>
      </w:r>
      <w:r w:rsidRPr="00BE0F31">
        <w:rPr>
          <w:rFonts w:cstheme="minorHAnsi"/>
          <w:bCs/>
          <w:sz w:val="20"/>
          <w:szCs w:val="20"/>
        </w:rPr>
        <w:t>.</w:t>
      </w:r>
    </w:p>
    <w:p w14:paraId="06E6973C" w14:textId="4F995235" w:rsidR="00F502A4" w:rsidRPr="00020C02" w:rsidRDefault="00020C02" w:rsidP="005B0A85">
      <w:pPr>
        <w:pStyle w:val="Titre3"/>
        <w:numPr>
          <w:ilvl w:val="2"/>
          <w:numId w:val="12"/>
        </w:numPr>
        <w:ind w:left="1985"/>
        <w:jc w:val="both"/>
        <w:rPr>
          <w:rFonts w:cstheme="minorHAnsi"/>
          <w:i/>
          <w:iCs/>
          <w:color w:val="auto"/>
        </w:rPr>
      </w:pPr>
      <w:r>
        <w:rPr>
          <w:rFonts w:cstheme="minorHAnsi"/>
          <w:i/>
          <w:iCs/>
          <w:color w:val="auto"/>
        </w:rPr>
        <w:t>Limite de périmètre &amp; exclusion</w:t>
      </w:r>
      <w:r w:rsidR="359ADF3A" w:rsidRPr="00947B6B">
        <w:rPr>
          <w:rFonts w:cstheme="minorHAnsi"/>
          <w:i/>
          <w:iCs/>
          <w:color w:val="FF0000"/>
        </w:rPr>
        <w:t xml:space="preserve"> </w:t>
      </w:r>
    </w:p>
    <w:p w14:paraId="50E70E9F" w14:textId="7210EE30" w:rsidR="00F502A4" w:rsidRPr="00F8747C" w:rsidRDefault="00F502A4" w:rsidP="00F502A4">
      <w:pPr>
        <w:jc w:val="both"/>
        <w:rPr>
          <w:rFonts w:cstheme="minorHAnsi"/>
          <w:bCs/>
          <w:sz w:val="20"/>
          <w:szCs w:val="20"/>
        </w:rPr>
      </w:pPr>
      <w:r w:rsidRPr="00020C02">
        <w:rPr>
          <w:rFonts w:cstheme="minorHAnsi"/>
          <w:bCs/>
          <w:sz w:val="20"/>
          <w:szCs w:val="20"/>
        </w:rPr>
        <w:t>Le pouvoir adjudicateur confie au titulaire, pendant toute la durée de validité de l’accord-cadre, l’exécution de la totalité des prestations définies au présent marché, suivant les commandes faites au fur et à mesure des besoins.</w:t>
      </w:r>
    </w:p>
    <w:p w14:paraId="7DE6949D" w14:textId="427FC76B" w:rsidR="00FC2D7C" w:rsidRPr="00E1666D" w:rsidRDefault="26EF62C5" w:rsidP="00891D3B">
      <w:pPr>
        <w:pStyle w:val="Titre2"/>
      </w:pPr>
      <w:bookmarkStart w:id="20" w:name="_Toc5792948"/>
      <w:bookmarkStart w:id="21" w:name="_Toc180155008"/>
      <w:r>
        <w:t xml:space="preserve">Forme </w:t>
      </w:r>
      <w:r w:rsidR="31AB4750">
        <w:t xml:space="preserve">et montant </w:t>
      </w:r>
      <w:r>
        <w:t>du marché</w:t>
      </w:r>
      <w:bookmarkEnd w:id="20"/>
      <w:bookmarkEnd w:id="21"/>
      <w:r w:rsidR="20669C20">
        <w:t xml:space="preserve"> </w:t>
      </w:r>
    </w:p>
    <w:p w14:paraId="69F5C57F" w14:textId="77777777" w:rsidR="0070499E" w:rsidRDefault="0070499E" w:rsidP="00DA13EC">
      <w:pPr>
        <w:spacing w:after="120"/>
        <w:jc w:val="both"/>
        <w:rPr>
          <w:rFonts w:cstheme="minorHAnsi"/>
          <w:bCs/>
          <w:sz w:val="20"/>
          <w:szCs w:val="20"/>
        </w:rPr>
      </w:pPr>
    </w:p>
    <w:p w14:paraId="7D35D980" w14:textId="47F3AB0C" w:rsidR="00DA13EC" w:rsidRPr="00A70113" w:rsidRDefault="00E3764D" w:rsidP="00DA13EC">
      <w:pPr>
        <w:spacing w:after="120"/>
        <w:jc w:val="both"/>
        <w:rPr>
          <w:rFonts w:cstheme="minorHAnsi"/>
          <w:bCs/>
          <w:sz w:val="20"/>
          <w:szCs w:val="20"/>
        </w:rPr>
      </w:pPr>
      <w:r w:rsidRPr="00A70113">
        <w:rPr>
          <w:rFonts w:cstheme="minorHAnsi"/>
          <w:bCs/>
          <w:sz w:val="20"/>
          <w:szCs w:val="20"/>
        </w:rPr>
        <w:t xml:space="preserve">Le présent marché est conclu sous la forme d’un accord-cadre mono </w:t>
      </w:r>
      <w:r w:rsidR="00BE0F31" w:rsidRPr="00A70113">
        <w:rPr>
          <w:rFonts w:cstheme="minorHAnsi"/>
          <w:bCs/>
          <w:sz w:val="20"/>
          <w:szCs w:val="20"/>
        </w:rPr>
        <w:t xml:space="preserve">attributaire </w:t>
      </w:r>
      <w:r w:rsidR="00DA13EC" w:rsidRPr="00A70113">
        <w:rPr>
          <w:rFonts w:cstheme="minorHAnsi"/>
          <w:bCs/>
          <w:sz w:val="20"/>
          <w:szCs w:val="20"/>
        </w:rPr>
        <w:t xml:space="preserve">à bons de commande, en application des articles </w:t>
      </w:r>
      <w:r w:rsidR="006958D2" w:rsidRPr="00A70113">
        <w:rPr>
          <w:rFonts w:cstheme="minorHAnsi"/>
          <w:bCs/>
          <w:sz w:val="20"/>
          <w:szCs w:val="20"/>
        </w:rPr>
        <w:t xml:space="preserve">R. 2162-13 et R. 2162-14 du </w:t>
      </w:r>
      <w:r w:rsidR="00B10909" w:rsidRPr="00A70113">
        <w:rPr>
          <w:rFonts w:cstheme="minorHAnsi"/>
          <w:bCs/>
          <w:sz w:val="20"/>
          <w:szCs w:val="20"/>
        </w:rPr>
        <w:t>Code de la commande publique</w:t>
      </w:r>
      <w:r w:rsidRPr="00A70113">
        <w:rPr>
          <w:rFonts w:cstheme="minorHAnsi"/>
          <w:bCs/>
          <w:sz w:val="20"/>
          <w:szCs w:val="20"/>
        </w:rPr>
        <w:t>.</w:t>
      </w:r>
    </w:p>
    <w:p w14:paraId="329A4CB1" w14:textId="5D769663" w:rsidR="00DA13EC" w:rsidRPr="00A70113" w:rsidRDefault="00DA13EC" w:rsidP="00DA13EC">
      <w:pPr>
        <w:spacing w:after="120"/>
        <w:jc w:val="both"/>
        <w:rPr>
          <w:rFonts w:cstheme="minorHAnsi"/>
          <w:bCs/>
          <w:sz w:val="20"/>
          <w:szCs w:val="20"/>
        </w:rPr>
      </w:pPr>
      <w:r w:rsidRPr="00A70113">
        <w:rPr>
          <w:rFonts w:cstheme="minorHAnsi"/>
          <w:bCs/>
          <w:sz w:val="20"/>
          <w:szCs w:val="20"/>
        </w:rPr>
        <w:t>Les bons de commande sont des documents écrits, adressés au titulaire</w:t>
      </w:r>
      <w:r w:rsidR="004E7AE4" w:rsidRPr="00A70113">
        <w:rPr>
          <w:rFonts w:cstheme="minorHAnsi"/>
          <w:bCs/>
          <w:sz w:val="20"/>
          <w:szCs w:val="20"/>
        </w:rPr>
        <w:t xml:space="preserve"> </w:t>
      </w:r>
      <w:r w:rsidRPr="00A70113">
        <w:rPr>
          <w:rFonts w:cstheme="minorHAnsi"/>
          <w:bCs/>
          <w:sz w:val="20"/>
          <w:szCs w:val="20"/>
        </w:rPr>
        <w:t>de l’accord-cadre, qui précisent les prestations telles que décrites au présent accord-cadre, dont l’exécution est demandée et en déterminent les quantités.</w:t>
      </w:r>
    </w:p>
    <w:p w14:paraId="25BD1279" w14:textId="5FBE3EA6" w:rsidR="000E186D" w:rsidRPr="00A70113" w:rsidRDefault="5A04F5A0" w:rsidP="392B7E6E">
      <w:pPr>
        <w:spacing w:before="120" w:after="120"/>
        <w:jc w:val="both"/>
        <w:rPr>
          <w:sz w:val="20"/>
          <w:szCs w:val="20"/>
        </w:rPr>
      </w:pPr>
      <w:r w:rsidRPr="00A70113">
        <w:rPr>
          <w:sz w:val="20"/>
          <w:szCs w:val="20"/>
        </w:rPr>
        <w:t>À</w:t>
      </w:r>
      <w:r w:rsidR="2E805776" w:rsidRPr="00A70113">
        <w:rPr>
          <w:sz w:val="20"/>
          <w:szCs w:val="20"/>
        </w:rPr>
        <w:t xml:space="preserve"> l’expiration de l’accord-cadre, aucun bon de commande ne pourra plus être émis, mais l’exécution des bons de commande déjà émis sera poursuivie jusqu’à son terme. La durée d'exécution des bons de commande ne pourra cependant pas excéder de plus de</w:t>
      </w:r>
      <w:r w:rsidRPr="00A70113">
        <w:rPr>
          <w:sz w:val="20"/>
          <w:szCs w:val="20"/>
        </w:rPr>
        <w:t xml:space="preserve"> </w:t>
      </w:r>
      <w:r w:rsidR="2E805776" w:rsidRPr="00A70113">
        <w:rPr>
          <w:sz w:val="20"/>
          <w:szCs w:val="20"/>
        </w:rPr>
        <w:t>6 mois la fin de validité de l’accord-cadre.</w:t>
      </w:r>
    </w:p>
    <w:p w14:paraId="27CB5F2C" w14:textId="77777777" w:rsidR="00D37E5B" w:rsidRDefault="00D37E5B" w:rsidP="00B25076">
      <w:pPr>
        <w:spacing w:after="120"/>
        <w:jc w:val="both"/>
        <w:rPr>
          <w:rFonts w:cstheme="minorHAnsi"/>
          <w:sz w:val="20"/>
          <w:szCs w:val="20"/>
        </w:rPr>
      </w:pPr>
    </w:p>
    <w:p w14:paraId="5C594A95" w14:textId="35DA3F13" w:rsidR="00B25076" w:rsidRPr="00B25076"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du présent marché, correspondant au lot visé en page de garde,</w:t>
      </w:r>
      <w:r w:rsidRPr="00D37E5B">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F8747C" w14:paraId="025D1644" w14:textId="77777777" w:rsidTr="392B7E6E">
        <w:tc>
          <w:tcPr>
            <w:tcW w:w="4110" w:type="dxa"/>
            <w:shd w:val="clear" w:color="auto" w:fill="F2F2F2" w:themeFill="background1" w:themeFillShade="F2"/>
            <w:vAlign w:val="center"/>
          </w:tcPr>
          <w:p w14:paraId="571279AD" w14:textId="380A58B3" w:rsidR="00B25076" w:rsidRPr="00A70113" w:rsidRDefault="00E16CC7" w:rsidP="392B7E6E">
            <w:pPr>
              <w:spacing w:after="0"/>
              <w:jc w:val="both"/>
              <w:rPr>
                <w:i/>
                <w:iCs/>
                <w:sz w:val="20"/>
                <w:szCs w:val="20"/>
              </w:rPr>
            </w:pPr>
            <w:r w:rsidRPr="00A70113">
              <w:rPr>
                <w:sz w:val="20"/>
                <w:szCs w:val="20"/>
              </w:rPr>
              <w:t>Montant</w:t>
            </w:r>
            <w:r w:rsidR="569C3900" w:rsidRPr="00A70113">
              <w:rPr>
                <w:sz w:val="20"/>
                <w:szCs w:val="20"/>
              </w:rPr>
              <w:t xml:space="preserve"> m</w:t>
            </w:r>
            <w:r w:rsidR="5AC6CA15" w:rsidRPr="00A70113">
              <w:rPr>
                <w:sz w:val="20"/>
                <w:szCs w:val="20"/>
              </w:rPr>
              <w:t>aximum sur la durée totale du marché, toutes reconductions comprises</w:t>
            </w:r>
            <w:r w:rsidR="1D76EBA3" w:rsidRPr="00A70113">
              <w:rPr>
                <w:sz w:val="20"/>
                <w:szCs w:val="20"/>
              </w:rPr>
              <w:t xml:space="preserve"> </w:t>
            </w:r>
          </w:p>
        </w:tc>
        <w:tc>
          <w:tcPr>
            <w:tcW w:w="4815" w:type="dxa"/>
            <w:vAlign w:val="center"/>
          </w:tcPr>
          <w:p w14:paraId="7AD2C1AD" w14:textId="11EF71C3" w:rsidR="00B25076" w:rsidRPr="00A70113" w:rsidRDefault="00C13C8E" w:rsidP="392B7E6E">
            <w:pPr>
              <w:spacing w:after="120"/>
              <w:rPr>
                <w:sz w:val="20"/>
                <w:szCs w:val="20"/>
              </w:rPr>
            </w:pPr>
            <w:r w:rsidRPr="00C13C8E">
              <w:rPr>
                <w:sz w:val="20"/>
                <w:szCs w:val="20"/>
              </w:rPr>
              <w:t>70</w:t>
            </w:r>
            <w:r w:rsidR="00597288">
              <w:rPr>
                <w:sz w:val="20"/>
                <w:szCs w:val="20"/>
              </w:rPr>
              <w:t xml:space="preserve">1 000 </w:t>
            </w:r>
            <w:r w:rsidR="000F7621" w:rsidRPr="00A70113">
              <w:rPr>
                <w:sz w:val="20"/>
                <w:szCs w:val="20"/>
              </w:rPr>
              <w:t>€ HT</w:t>
            </w:r>
          </w:p>
        </w:tc>
      </w:tr>
    </w:tbl>
    <w:p w14:paraId="4F5CE719" w14:textId="76E42575" w:rsidR="00131FF8" w:rsidRPr="000D58BD" w:rsidRDefault="00131FF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2" w:name="_Toc180155017"/>
      <w:bookmarkStart w:id="23" w:name="_Toc211441067"/>
      <w:r w:rsidRPr="000D58BD">
        <w:rPr>
          <w:rFonts w:cstheme="minorHAnsi"/>
          <w:sz w:val="32"/>
          <w:szCs w:val="32"/>
        </w:rPr>
        <w:lastRenderedPageBreak/>
        <w:t xml:space="preserve">DURÉE </w:t>
      </w:r>
      <w:r w:rsidR="00702F3F">
        <w:rPr>
          <w:rFonts w:cstheme="minorHAnsi"/>
          <w:sz w:val="32"/>
          <w:szCs w:val="32"/>
        </w:rPr>
        <w:t>DU MARCH</w:t>
      </w:r>
      <w:r w:rsidR="009C0EB2">
        <w:rPr>
          <w:rFonts w:cstheme="minorHAnsi"/>
          <w:sz w:val="32"/>
          <w:szCs w:val="32"/>
        </w:rPr>
        <w:t>E</w:t>
      </w:r>
      <w:bookmarkEnd w:id="22"/>
      <w:bookmarkEnd w:id="23"/>
    </w:p>
    <w:p w14:paraId="2823D0D0" w14:textId="17B3752C" w:rsidR="00131FF8" w:rsidRPr="00342C1B" w:rsidRDefault="00131FF8" w:rsidP="00891D3B">
      <w:pPr>
        <w:pStyle w:val="Titre2"/>
      </w:pPr>
      <w:bookmarkStart w:id="24" w:name="_Toc180155018"/>
      <w:r w:rsidRPr="00FE4B34">
        <w:t xml:space="preserve">Durée </w:t>
      </w:r>
      <w:r w:rsidR="009C0EB2">
        <w:t xml:space="preserve">initiale </w:t>
      </w:r>
      <w:r w:rsidRPr="00FE4B34">
        <w:t>du marché</w:t>
      </w:r>
      <w:bookmarkEnd w:id="24"/>
    </w:p>
    <w:p w14:paraId="010E70EA" w14:textId="3B94E0EF" w:rsidR="00131FF8" w:rsidRPr="00A70113" w:rsidRDefault="00131FF8" w:rsidP="00131FF8">
      <w:pPr>
        <w:spacing w:after="18"/>
        <w:jc w:val="both"/>
        <w:rPr>
          <w:rFonts w:cstheme="minorHAnsi"/>
          <w:sz w:val="20"/>
          <w:szCs w:val="20"/>
        </w:rPr>
      </w:pPr>
      <w:r w:rsidRPr="00A70113">
        <w:rPr>
          <w:rFonts w:cstheme="minorHAnsi"/>
          <w:sz w:val="20"/>
          <w:szCs w:val="20"/>
        </w:rPr>
        <w:t xml:space="preserve">Le marché est conclu pour une durée de </w:t>
      </w:r>
      <w:r w:rsidR="00342C1B" w:rsidRPr="00A70113">
        <w:rPr>
          <w:rFonts w:cstheme="minorHAnsi"/>
          <w:sz w:val="20"/>
          <w:szCs w:val="20"/>
        </w:rPr>
        <w:t xml:space="preserve">12 </w:t>
      </w:r>
      <w:r w:rsidRPr="00A70113">
        <w:rPr>
          <w:rFonts w:cstheme="minorHAnsi"/>
          <w:sz w:val="20"/>
          <w:szCs w:val="20"/>
        </w:rPr>
        <w:t>mois, à compter de sa date de notification.</w:t>
      </w:r>
    </w:p>
    <w:p w14:paraId="2545202E" w14:textId="0506EDE7" w:rsidR="00131FF8" w:rsidRPr="00FE4B34" w:rsidRDefault="00131FF8" w:rsidP="00891D3B">
      <w:pPr>
        <w:pStyle w:val="Titre2"/>
      </w:pPr>
      <w:bookmarkStart w:id="25" w:name="_Toc180155019"/>
      <w:r w:rsidRPr="00FE4B34">
        <w:t>Reconduction</w:t>
      </w:r>
      <w:bookmarkEnd w:id="25"/>
    </w:p>
    <w:p w14:paraId="67F04B24" w14:textId="4FD87873" w:rsidR="00131FF8" w:rsidRPr="00533755" w:rsidRDefault="00131FF8" w:rsidP="00FB61B0">
      <w:pPr>
        <w:spacing w:before="240" w:after="18"/>
        <w:jc w:val="both"/>
        <w:rPr>
          <w:rFonts w:cstheme="minorHAnsi"/>
          <w:sz w:val="20"/>
          <w:szCs w:val="20"/>
        </w:rPr>
      </w:pPr>
      <w:r w:rsidRPr="00533755">
        <w:rPr>
          <w:rFonts w:cstheme="minorHAnsi"/>
          <w:sz w:val="20"/>
          <w:szCs w:val="20"/>
        </w:rPr>
        <w:t xml:space="preserve">Le marché est reconduit tacitement jusqu'à son terme. Le nombre de périodes de reconduction est fixé à </w:t>
      </w:r>
      <w:r w:rsidR="00342C1B" w:rsidRPr="00533755">
        <w:rPr>
          <w:rFonts w:cstheme="minorHAnsi"/>
          <w:sz w:val="20"/>
          <w:szCs w:val="20"/>
        </w:rPr>
        <w:t>3</w:t>
      </w:r>
      <w:r w:rsidRPr="00533755">
        <w:rPr>
          <w:rFonts w:cstheme="minorHAnsi"/>
          <w:sz w:val="20"/>
          <w:szCs w:val="20"/>
        </w:rPr>
        <w:t>.</w:t>
      </w:r>
    </w:p>
    <w:p w14:paraId="087F9A65" w14:textId="16811C81" w:rsidR="00131FF8" w:rsidRPr="00533755" w:rsidRDefault="7FEA16C0" w:rsidP="392B7E6E">
      <w:pPr>
        <w:spacing w:after="18"/>
        <w:jc w:val="both"/>
        <w:rPr>
          <w:sz w:val="20"/>
          <w:szCs w:val="20"/>
        </w:rPr>
      </w:pPr>
      <w:r w:rsidRPr="00533755">
        <w:rPr>
          <w:sz w:val="20"/>
          <w:szCs w:val="20"/>
        </w:rPr>
        <w:t xml:space="preserve">La durée de chaque période de reconduction est de </w:t>
      </w:r>
      <w:r w:rsidR="00342C1B" w:rsidRPr="00533755">
        <w:rPr>
          <w:sz w:val="20"/>
          <w:szCs w:val="20"/>
        </w:rPr>
        <w:t xml:space="preserve">12 </w:t>
      </w:r>
      <w:r w:rsidR="000B3098" w:rsidRPr="00533755">
        <w:rPr>
          <w:rFonts w:cstheme="minorHAnsi"/>
          <w:sz w:val="20"/>
          <w:szCs w:val="20"/>
        </w:rPr>
        <w:t>mois</w:t>
      </w:r>
      <w:r w:rsidRPr="00533755">
        <w:rPr>
          <w:sz w:val="20"/>
          <w:szCs w:val="20"/>
        </w:rPr>
        <w:t xml:space="preserve">. La durée maximale du marché, toutes périodes confondues, est de </w:t>
      </w:r>
      <w:r w:rsidR="00342C1B" w:rsidRPr="00533755">
        <w:rPr>
          <w:sz w:val="20"/>
          <w:szCs w:val="20"/>
        </w:rPr>
        <w:t>48</w:t>
      </w:r>
      <w:r w:rsidRPr="00533755">
        <w:rPr>
          <w:sz w:val="20"/>
          <w:szCs w:val="20"/>
        </w:rPr>
        <w:t> </w:t>
      </w:r>
      <w:r w:rsidR="000B3098" w:rsidRPr="00533755">
        <w:rPr>
          <w:rFonts w:cstheme="minorHAnsi"/>
          <w:sz w:val="20"/>
          <w:szCs w:val="20"/>
        </w:rPr>
        <w:t>mois</w:t>
      </w:r>
      <w:r w:rsidR="00342C1B" w:rsidRPr="00533755">
        <w:rPr>
          <w:rFonts w:cstheme="minorHAnsi"/>
          <w:sz w:val="20"/>
          <w:szCs w:val="20"/>
        </w:rPr>
        <w:t xml:space="preserve"> (4 ans)</w:t>
      </w:r>
      <w:r w:rsidRPr="00533755">
        <w:rPr>
          <w:sz w:val="20"/>
          <w:szCs w:val="20"/>
        </w:rPr>
        <w:t>.</w:t>
      </w:r>
    </w:p>
    <w:p w14:paraId="20B42FB5" w14:textId="0236640C" w:rsidR="392B7E6E" w:rsidRPr="00533755" w:rsidRDefault="392B7E6E" w:rsidP="392B7E6E">
      <w:pPr>
        <w:spacing w:after="18"/>
        <w:jc w:val="both"/>
        <w:rPr>
          <w:sz w:val="20"/>
          <w:szCs w:val="20"/>
        </w:rPr>
      </w:pPr>
    </w:p>
    <w:p w14:paraId="2252C0E7" w14:textId="360A8C52" w:rsidR="00131FF8" w:rsidRPr="00533755" w:rsidRDefault="00131FF8" w:rsidP="00131FF8">
      <w:pPr>
        <w:spacing w:after="18"/>
        <w:jc w:val="both"/>
        <w:rPr>
          <w:rFonts w:cstheme="minorHAnsi"/>
          <w:sz w:val="20"/>
          <w:szCs w:val="20"/>
        </w:rPr>
      </w:pPr>
      <w:r w:rsidRPr="00533755">
        <w:rPr>
          <w:rFonts w:cstheme="minorHAnsi"/>
          <w:sz w:val="20"/>
          <w:szCs w:val="20"/>
        </w:rPr>
        <w:t>La reconduction est considérée comme acceptée si aucune décision écrite contraire n'est prise par le pouvoir adjudicateur au moins 2 mois avant la fin de la durée de validité du présent marché. Le titulaire ne peut pas refuser la reconduction.</w:t>
      </w:r>
    </w:p>
    <w:p w14:paraId="6423D07B" w14:textId="619FBE58" w:rsidR="006D038E" w:rsidRPr="000D58BD" w:rsidRDefault="00D85059"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 w:name="_Toc180155020"/>
      <w:bookmarkStart w:id="27" w:name="_Toc211441068"/>
      <w:r w:rsidRPr="000D58BD">
        <w:rPr>
          <w:rFonts w:cstheme="minorHAnsi"/>
          <w:sz w:val="32"/>
          <w:szCs w:val="32"/>
        </w:rPr>
        <w:t>PIÈCES CONTRACTUELLES DU MARCHÉ</w:t>
      </w:r>
      <w:bookmarkEnd w:id="26"/>
      <w:bookmarkEnd w:id="27"/>
    </w:p>
    <w:p w14:paraId="4D01F4D8" w14:textId="35B64F49" w:rsidR="006D038E" w:rsidRPr="00533755" w:rsidRDefault="00346EDA" w:rsidP="0077543C">
      <w:pPr>
        <w:spacing w:before="240"/>
        <w:jc w:val="both"/>
        <w:rPr>
          <w:rFonts w:cstheme="minorHAnsi"/>
          <w:bCs/>
          <w:sz w:val="20"/>
          <w:szCs w:val="20"/>
        </w:rPr>
      </w:pPr>
      <w:r w:rsidRPr="00533755">
        <w:rPr>
          <w:rFonts w:cstheme="minorHAnsi"/>
          <w:bCs/>
          <w:sz w:val="20"/>
          <w:szCs w:val="20"/>
        </w:rPr>
        <w:t>Par dérogation à l’article 4.1 du CCAG applicable au présent marché, l</w:t>
      </w:r>
      <w:r w:rsidR="00AE526D" w:rsidRPr="00533755">
        <w:rPr>
          <w:rFonts w:cstheme="minorHAnsi"/>
          <w:bCs/>
          <w:sz w:val="20"/>
          <w:szCs w:val="20"/>
        </w:rPr>
        <w:t xml:space="preserve">es pièces contractuelles </w:t>
      </w:r>
      <w:r w:rsidR="0077543C" w:rsidRPr="00533755">
        <w:rPr>
          <w:rFonts w:cstheme="minorHAnsi"/>
          <w:bCs/>
          <w:sz w:val="20"/>
          <w:szCs w:val="20"/>
        </w:rPr>
        <w:t xml:space="preserve">du </w:t>
      </w:r>
      <w:r w:rsidR="009E35F3" w:rsidRPr="00533755">
        <w:rPr>
          <w:rFonts w:cstheme="minorHAnsi"/>
          <w:bCs/>
          <w:sz w:val="20"/>
          <w:szCs w:val="20"/>
        </w:rPr>
        <w:t>marché</w:t>
      </w:r>
      <w:r w:rsidR="00AE526D" w:rsidRPr="00533755">
        <w:rPr>
          <w:rFonts w:cstheme="minorHAnsi"/>
          <w:bCs/>
          <w:sz w:val="20"/>
          <w:szCs w:val="20"/>
        </w:rPr>
        <w:t xml:space="preserve"> sont les suivantes et, en cas de contradiction entre leurs stipulations, prévalent dans cet ordre de priorité </w:t>
      </w:r>
      <w:r w:rsidR="006D038E" w:rsidRPr="00533755">
        <w:rPr>
          <w:rFonts w:cstheme="minorHAnsi"/>
          <w:bCs/>
          <w:sz w:val="20"/>
          <w:szCs w:val="20"/>
        </w:rPr>
        <w:t>:</w:t>
      </w:r>
    </w:p>
    <w:p w14:paraId="5F1AED77" w14:textId="43099D49" w:rsidR="006D038E" w:rsidRPr="00533755" w:rsidRDefault="4C727FB6" w:rsidP="005B0A85">
      <w:pPr>
        <w:widowControl w:val="0"/>
        <w:numPr>
          <w:ilvl w:val="0"/>
          <w:numId w:val="44"/>
        </w:numPr>
        <w:spacing w:before="60"/>
        <w:ind w:hanging="294"/>
        <w:jc w:val="both"/>
        <w:rPr>
          <w:bCs/>
          <w:sz w:val="20"/>
          <w:szCs w:val="20"/>
        </w:rPr>
      </w:pPr>
      <w:proofErr w:type="gramStart"/>
      <w:r w:rsidRPr="00533755">
        <w:rPr>
          <w:rFonts w:eastAsia="Arial Narrow"/>
          <w:bCs/>
          <w:sz w:val="20"/>
          <w:szCs w:val="20"/>
        </w:rPr>
        <w:t>le</w:t>
      </w:r>
      <w:proofErr w:type="gramEnd"/>
      <w:r w:rsidRPr="00533755">
        <w:rPr>
          <w:rFonts w:eastAsia="Arial Narrow"/>
          <w:bCs/>
          <w:sz w:val="20"/>
          <w:szCs w:val="20"/>
        </w:rPr>
        <w:t xml:space="preserve"> présent acte d’engagement valant cahier des clauses administratives</w:t>
      </w:r>
      <w:r w:rsidR="00F6524B" w:rsidRPr="00533755">
        <w:rPr>
          <w:rFonts w:eastAsia="Arial Narrow"/>
          <w:bCs/>
          <w:sz w:val="20"/>
          <w:szCs w:val="20"/>
        </w:rPr>
        <w:t xml:space="preserve"> </w:t>
      </w:r>
      <w:r w:rsidRPr="00533755">
        <w:rPr>
          <w:rFonts w:eastAsia="Arial Narrow"/>
          <w:bCs/>
          <w:sz w:val="20"/>
          <w:szCs w:val="20"/>
        </w:rPr>
        <w:t>particulières et ses éventuelles annexes</w:t>
      </w:r>
      <w:r w:rsidR="6813BBA2" w:rsidRPr="00533755">
        <w:rPr>
          <w:rFonts w:eastAsia="Arial Narrow"/>
          <w:bCs/>
          <w:sz w:val="20"/>
          <w:szCs w:val="20"/>
        </w:rPr>
        <w:t> </w:t>
      </w:r>
      <w:r w:rsidRPr="00533755">
        <w:rPr>
          <w:rFonts w:eastAsia="Arial Narrow"/>
          <w:bCs/>
          <w:sz w:val="20"/>
          <w:szCs w:val="20"/>
        </w:rPr>
        <w:t>;</w:t>
      </w:r>
    </w:p>
    <w:p w14:paraId="2714D6C2" w14:textId="3AA8841C" w:rsidR="00AE526D" w:rsidRPr="00533755" w:rsidRDefault="00AE526D" w:rsidP="005B0A85">
      <w:pPr>
        <w:widowControl w:val="0"/>
        <w:numPr>
          <w:ilvl w:val="0"/>
          <w:numId w:val="44"/>
        </w:numPr>
        <w:spacing w:before="40"/>
        <w:ind w:hanging="294"/>
        <w:jc w:val="both"/>
        <w:rPr>
          <w:rFonts w:cstheme="minorHAnsi"/>
          <w:bCs/>
          <w:sz w:val="20"/>
          <w:szCs w:val="20"/>
        </w:rPr>
      </w:pPr>
      <w:proofErr w:type="gramStart"/>
      <w:r w:rsidRPr="00533755">
        <w:rPr>
          <w:rFonts w:eastAsia="Arial Narrow" w:cstheme="minorHAnsi"/>
          <w:bCs/>
          <w:sz w:val="20"/>
          <w:szCs w:val="20"/>
        </w:rPr>
        <w:t>le</w:t>
      </w:r>
      <w:proofErr w:type="gramEnd"/>
      <w:r w:rsidRPr="00533755">
        <w:rPr>
          <w:rFonts w:eastAsia="Arial Narrow" w:cstheme="minorHAnsi"/>
          <w:bCs/>
          <w:sz w:val="20"/>
          <w:szCs w:val="20"/>
        </w:rPr>
        <w:t xml:space="preserve"> cahier des clauses techniques particulières et ses annexes éventuelles (CCTP) ;</w:t>
      </w:r>
    </w:p>
    <w:p w14:paraId="634D0AFA" w14:textId="2142F0AA" w:rsidR="006D038E" w:rsidRPr="00533755" w:rsidRDefault="00F6524B" w:rsidP="005B0A85">
      <w:pPr>
        <w:widowControl w:val="0"/>
        <w:numPr>
          <w:ilvl w:val="0"/>
          <w:numId w:val="44"/>
        </w:numPr>
        <w:spacing w:before="40" w:after="0"/>
        <w:ind w:hanging="294"/>
        <w:jc w:val="both"/>
        <w:rPr>
          <w:bCs/>
          <w:sz w:val="20"/>
          <w:szCs w:val="20"/>
        </w:rPr>
      </w:pPr>
      <w:proofErr w:type="gramStart"/>
      <w:r w:rsidRPr="00533755">
        <w:rPr>
          <w:bCs/>
          <w:sz w:val="20"/>
          <w:szCs w:val="20"/>
        </w:rPr>
        <w:t>l</w:t>
      </w:r>
      <w:r w:rsidR="40BDA2E6" w:rsidRPr="00533755">
        <w:rPr>
          <w:bCs/>
          <w:sz w:val="20"/>
          <w:szCs w:val="20"/>
        </w:rPr>
        <w:t>e</w:t>
      </w:r>
      <w:proofErr w:type="gramEnd"/>
      <w:r w:rsidR="40BDA2E6" w:rsidRPr="00533755">
        <w:rPr>
          <w:bCs/>
          <w:sz w:val="20"/>
          <w:szCs w:val="20"/>
        </w:rPr>
        <w:t xml:space="preserve"> cadre de réponse financier renseigné par le titulaire dans son offre et composé de : </w:t>
      </w:r>
    </w:p>
    <w:p w14:paraId="332FC7B8" w14:textId="1F3C1D6C" w:rsidR="006D038E" w:rsidRPr="00533755" w:rsidRDefault="4C727FB6" w:rsidP="005B0A85">
      <w:pPr>
        <w:widowControl w:val="0"/>
        <w:numPr>
          <w:ilvl w:val="1"/>
          <w:numId w:val="44"/>
        </w:numPr>
        <w:spacing w:after="0"/>
        <w:ind w:left="1276" w:hanging="425"/>
        <w:jc w:val="both"/>
        <w:rPr>
          <w:bCs/>
          <w:sz w:val="20"/>
          <w:szCs w:val="20"/>
        </w:rPr>
      </w:pPr>
      <w:proofErr w:type="gramStart"/>
      <w:r w:rsidRPr="00533755">
        <w:rPr>
          <w:bCs/>
          <w:sz w:val="20"/>
          <w:szCs w:val="20"/>
        </w:rPr>
        <w:t>le</w:t>
      </w:r>
      <w:proofErr w:type="gramEnd"/>
      <w:r w:rsidRPr="00533755">
        <w:rPr>
          <w:bCs/>
          <w:sz w:val="20"/>
          <w:szCs w:val="20"/>
        </w:rPr>
        <w:t xml:space="preserve"> bordereau des prix unitaires remis dans l’offre ;</w:t>
      </w:r>
    </w:p>
    <w:p w14:paraId="64A65046" w14:textId="3FE7045A" w:rsidR="006D038E" w:rsidRPr="00533755" w:rsidRDefault="4C727FB6" w:rsidP="005B0A85">
      <w:pPr>
        <w:widowControl w:val="0"/>
        <w:numPr>
          <w:ilvl w:val="0"/>
          <w:numId w:val="44"/>
        </w:numPr>
        <w:spacing w:before="40"/>
        <w:ind w:hanging="294"/>
        <w:jc w:val="both"/>
        <w:rPr>
          <w:bCs/>
          <w:sz w:val="20"/>
          <w:szCs w:val="20"/>
        </w:rPr>
      </w:pPr>
      <w:proofErr w:type="gramStart"/>
      <w:r w:rsidRPr="00533755">
        <w:rPr>
          <w:rFonts w:eastAsia="Arial Narrow"/>
          <w:bCs/>
          <w:sz w:val="20"/>
          <w:szCs w:val="20"/>
        </w:rPr>
        <w:t>le</w:t>
      </w:r>
      <w:proofErr w:type="gramEnd"/>
      <w:r w:rsidRPr="00533755">
        <w:rPr>
          <w:rFonts w:eastAsia="Arial Narrow"/>
          <w:bCs/>
          <w:sz w:val="20"/>
          <w:szCs w:val="20"/>
        </w:rPr>
        <w:t xml:space="preserve"> </w:t>
      </w:r>
      <w:r w:rsidRPr="00533755">
        <w:rPr>
          <w:bCs/>
          <w:sz w:val="20"/>
          <w:szCs w:val="20"/>
        </w:rPr>
        <w:t xml:space="preserve">mémoire technique remis dans l’offre </w:t>
      </w:r>
    </w:p>
    <w:p w14:paraId="696F52A9" w14:textId="7DB2CF17" w:rsidR="00307B3F" w:rsidRPr="00533755" w:rsidRDefault="00307B3F" w:rsidP="005B0A85">
      <w:pPr>
        <w:widowControl w:val="0"/>
        <w:numPr>
          <w:ilvl w:val="0"/>
          <w:numId w:val="44"/>
        </w:numPr>
        <w:spacing w:before="40"/>
        <w:ind w:hanging="294"/>
        <w:jc w:val="both"/>
        <w:rPr>
          <w:rFonts w:cstheme="minorHAnsi"/>
          <w:bCs/>
          <w:sz w:val="20"/>
          <w:szCs w:val="20"/>
        </w:rPr>
      </w:pPr>
      <w:r w:rsidRPr="00533755">
        <w:rPr>
          <w:rFonts w:cstheme="minorHAnsi"/>
          <w:bCs/>
          <w:sz w:val="20"/>
          <w:szCs w:val="20"/>
        </w:rPr>
        <w:t>Cadre CNIL</w:t>
      </w:r>
      <w:r w:rsidR="00B27701" w:rsidRPr="00533755">
        <w:rPr>
          <w:rFonts w:cstheme="minorHAnsi"/>
          <w:bCs/>
          <w:sz w:val="20"/>
          <w:szCs w:val="20"/>
        </w:rPr>
        <w:t> ;</w:t>
      </w:r>
    </w:p>
    <w:p w14:paraId="3A74DFA6" w14:textId="5E495B76" w:rsidR="00AA356F" w:rsidRPr="00533755" w:rsidRDefault="00AA356F" w:rsidP="005B0A85">
      <w:pPr>
        <w:widowControl w:val="0"/>
        <w:numPr>
          <w:ilvl w:val="0"/>
          <w:numId w:val="44"/>
        </w:numPr>
        <w:spacing w:before="40"/>
        <w:ind w:hanging="294"/>
        <w:jc w:val="both"/>
        <w:rPr>
          <w:rStyle w:val="Lienhypertexte"/>
          <w:bCs/>
          <w:color w:val="auto"/>
          <w:sz w:val="20"/>
          <w:szCs w:val="20"/>
        </w:rPr>
      </w:pPr>
      <w:hyperlink r:id="rId12">
        <w:bookmarkStart w:id="28" w:name="_Hlk187164118"/>
        <w:r w:rsidRPr="00533755">
          <w:rPr>
            <w:bCs/>
            <w:sz w:val="20"/>
            <w:szCs w:val="20"/>
          </w:rPr>
          <w:t>Code de c</w:t>
        </w:r>
        <w:bookmarkEnd w:id="28"/>
        <w:r w:rsidRPr="00533755">
          <w:rPr>
            <w:bCs/>
            <w:sz w:val="20"/>
            <w:szCs w:val="20"/>
          </w:rPr>
          <w:t>onduite anti-corruption CCI Paris Île-de-France</w:t>
        </w:r>
      </w:hyperlink>
      <w:r w:rsidRPr="00533755">
        <w:rPr>
          <w:bCs/>
          <w:sz w:val="20"/>
          <w:szCs w:val="20"/>
        </w:rPr>
        <w:t xml:space="preserve"> </w:t>
      </w:r>
      <w:bookmarkStart w:id="29" w:name="_Int_RwJjsEWp"/>
      <w:r w:rsidRPr="00533755">
        <w:rPr>
          <w:bCs/>
          <w:sz w:val="20"/>
          <w:szCs w:val="20"/>
        </w:rPr>
        <w:t>accessible</w:t>
      </w:r>
      <w:bookmarkEnd w:id="29"/>
      <w:r w:rsidRPr="00533755">
        <w:rPr>
          <w:bCs/>
          <w:sz w:val="20"/>
          <w:szCs w:val="20"/>
        </w:rPr>
        <w:t xml:space="preserve"> sur le site internet du Groupe CCI Paris Île-de-France : </w:t>
      </w:r>
      <w:hyperlink r:id="rId13">
        <w:r w:rsidRPr="00533755">
          <w:rPr>
            <w:rStyle w:val="Lienhypertexte"/>
            <w:bCs/>
            <w:color w:val="auto"/>
            <w:sz w:val="20"/>
            <w:szCs w:val="20"/>
          </w:rPr>
          <w:t>https://www.cci-paris-idf.fr/fr/notre-groupe/finances-juridique</w:t>
        </w:r>
      </w:hyperlink>
    </w:p>
    <w:p w14:paraId="4A129593" w14:textId="0DE38131" w:rsidR="006D038E" w:rsidRPr="00533755" w:rsidRDefault="006D038E" w:rsidP="006D038E">
      <w:pPr>
        <w:spacing w:before="120"/>
        <w:jc w:val="both"/>
        <w:rPr>
          <w:rFonts w:cstheme="minorHAnsi"/>
          <w:bCs/>
          <w:sz w:val="20"/>
          <w:szCs w:val="20"/>
        </w:rPr>
      </w:pPr>
      <w:r w:rsidRPr="00533755">
        <w:rPr>
          <w:rFonts w:cstheme="minorHAnsi"/>
          <w:bCs/>
          <w:sz w:val="20"/>
          <w:szCs w:val="20"/>
        </w:rPr>
        <w:t xml:space="preserve">Les pièces générales (CCAG), bien que non jointes au marché, sont réputées connues de l’ensemble des entreprises. </w:t>
      </w:r>
    </w:p>
    <w:p w14:paraId="380F6B66" w14:textId="59143BD8" w:rsidR="00CA7FED" w:rsidRPr="00533755" w:rsidRDefault="31693768" w:rsidP="392B7E6E">
      <w:pPr>
        <w:spacing w:after="240"/>
        <w:jc w:val="both"/>
        <w:rPr>
          <w:bCs/>
          <w:sz w:val="20"/>
          <w:szCs w:val="20"/>
        </w:rPr>
      </w:pPr>
      <w:r w:rsidRPr="00533755">
        <w:rPr>
          <w:bCs/>
          <w:sz w:val="20"/>
          <w:szCs w:val="20"/>
        </w:rPr>
        <w:t xml:space="preserve">Par dérogation à l’article 1.2 du CCAG </w:t>
      </w:r>
      <w:r w:rsidR="0F8A10B2" w:rsidRPr="00533755">
        <w:rPr>
          <w:bCs/>
          <w:sz w:val="20"/>
          <w:szCs w:val="20"/>
        </w:rPr>
        <w:t>applicable au présent marché</w:t>
      </w:r>
      <w:r w:rsidRPr="00533755">
        <w:rPr>
          <w:bCs/>
          <w:sz w:val="20"/>
          <w:szCs w:val="20"/>
        </w:rPr>
        <w:t xml:space="preserve">, le </w:t>
      </w:r>
      <w:r w:rsidR="6E1B07B8" w:rsidRPr="00533755">
        <w:rPr>
          <w:bCs/>
          <w:sz w:val="20"/>
          <w:szCs w:val="20"/>
        </w:rPr>
        <w:t xml:space="preserve">présent </w:t>
      </w:r>
      <w:r w:rsidR="682A2DD8" w:rsidRPr="00533755">
        <w:rPr>
          <w:bCs/>
          <w:sz w:val="20"/>
          <w:szCs w:val="20"/>
        </w:rPr>
        <w:t xml:space="preserve">marché </w:t>
      </w:r>
      <w:r w:rsidRPr="00533755">
        <w:rPr>
          <w:bCs/>
          <w:sz w:val="20"/>
          <w:szCs w:val="20"/>
        </w:rPr>
        <w:t xml:space="preserve">ne prévoient pas d’article récapitulant les dérogations au CCAG </w:t>
      </w:r>
      <w:r w:rsidR="0F8A10B2" w:rsidRPr="00533755">
        <w:rPr>
          <w:bCs/>
          <w:sz w:val="20"/>
          <w:szCs w:val="20"/>
        </w:rPr>
        <w:t>applicable au présent marché</w:t>
      </w:r>
      <w:r w:rsidRPr="00533755">
        <w:rPr>
          <w:bCs/>
          <w:sz w:val="20"/>
          <w:szCs w:val="20"/>
        </w:rPr>
        <w:t>.</w:t>
      </w:r>
    </w:p>
    <w:p w14:paraId="778AC5E9" w14:textId="77777777" w:rsidR="009001D8" w:rsidRPr="000D58BD" w:rsidRDefault="009001D8"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30" w:name="_Toc180155021"/>
      <w:bookmarkStart w:id="31" w:name="_Toc211441069"/>
      <w:r w:rsidRPr="000D58BD">
        <w:rPr>
          <w:rFonts w:cstheme="minorHAnsi"/>
          <w:sz w:val="32"/>
          <w:szCs w:val="32"/>
        </w:rPr>
        <w:t>PRIX</w:t>
      </w:r>
      <w:bookmarkEnd w:id="30"/>
      <w:bookmarkEnd w:id="31"/>
    </w:p>
    <w:p w14:paraId="4173E348" w14:textId="77777777" w:rsidR="001D44F9" w:rsidRDefault="01A70650" w:rsidP="00891D3B">
      <w:pPr>
        <w:pStyle w:val="Titre2"/>
      </w:pPr>
      <w:bookmarkStart w:id="32" w:name="_Toc359330055"/>
      <w:bookmarkStart w:id="33" w:name="_Toc488050888"/>
      <w:bookmarkStart w:id="34" w:name="_Toc180155022"/>
      <w:r>
        <w:t xml:space="preserve">Forme et détermination </w:t>
      </w:r>
      <w:r w:rsidR="6A4E32D8">
        <w:t xml:space="preserve">des prix </w:t>
      </w:r>
    </w:p>
    <w:p w14:paraId="13B237A3" w14:textId="53E6BAF3" w:rsidR="00833871" w:rsidRDefault="6A4E32D8" w:rsidP="392B7E6E">
      <w:pPr>
        <w:spacing w:after="120"/>
        <w:jc w:val="both"/>
        <w:rPr>
          <w:sz w:val="20"/>
          <w:szCs w:val="20"/>
        </w:rPr>
      </w:pPr>
      <w:r w:rsidRPr="00533755">
        <w:rPr>
          <w:sz w:val="20"/>
          <w:szCs w:val="20"/>
        </w:rPr>
        <w:t xml:space="preserve">Les </w:t>
      </w:r>
      <w:r w:rsidR="01A70650" w:rsidRPr="00533755">
        <w:rPr>
          <w:sz w:val="20"/>
          <w:szCs w:val="20"/>
        </w:rPr>
        <w:t>prix d</w:t>
      </w:r>
      <w:r w:rsidR="4E46FCE5" w:rsidRPr="00533755">
        <w:rPr>
          <w:sz w:val="20"/>
          <w:szCs w:val="20"/>
        </w:rPr>
        <w:t xml:space="preserve">u </w:t>
      </w:r>
      <w:r w:rsidR="00A93F58" w:rsidRPr="00533755">
        <w:rPr>
          <w:sz w:val="20"/>
          <w:szCs w:val="20"/>
        </w:rPr>
        <w:t>marché sont</w:t>
      </w:r>
      <w:r w:rsidR="01A70650" w:rsidRPr="00533755">
        <w:rPr>
          <w:sz w:val="20"/>
          <w:szCs w:val="20"/>
        </w:rPr>
        <w:t xml:space="preserve"> des prix unitaires exprimés en euro</w:t>
      </w:r>
      <w:r w:rsidR="7EC901D9" w:rsidRPr="00533755">
        <w:rPr>
          <w:sz w:val="20"/>
          <w:szCs w:val="20"/>
        </w:rPr>
        <w:t>s</w:t>
      </w:r>
      <w:r w:rsidR="01A70650" w:rsidRPr="00533755">
        <w:rPr>
          <w:sz w:val="20"/>
          <w:szCs w:val="20"/>
        </w:rPr>
        <w:t xml:space="preserve"> H</w:t>
      </w:r>
      <w:r w:rsidR="1151CAC3" w:rsidRPr="00533755">
        <w:rPr>
          <w:sz w:val="20"/>
          <w:szCs w:val="20"/>
        </w:rPr>
        <w:t xml:space="preserve">ors </w:t>
      </w:r>
      <w:r w:rsidR="01A70650" w:rsidRPr="00533755">
        <w:rPr>
          <w:sz w:val="20"/>
          <w:szCs w:val="20"/>
        </w:rPr>
        <w:t>T</w:t>
      </w:r>
      <w:r w:rsidR="61F6BA6D" w:rsidRPr="00533755">
        <w:rPr>
          <w:sz w:val="20"/>
          <w:szCs w:val="20"/>
        </w:rPr>
        <w:t>axe (€ HT)</w:t>
      </w:r>
      <w:r w:rsidR="01A70650" w:rsidRPr="00533755">
        <w:rPr>
          <w:sz w:val="20"/>
          <w:szCs w:val="20"/>
        </w:rPr>
        <w:t xml:space="preserve">, par dérogation aux dispositions de l’article 10.1.3 du CCAG </w:t>
      </w:r>
      <w:r w:rsidR="1E2EF095" w:rsidRPr="00533755">
        <w:rPr>
          <w:sz w:val="20"/>
          <w:szCs w:val="20"/>
        </w:rPr>
        <w:t>applicable au présent marché</w:t>
      </w:r>
      <w:r w:rsidR="002D5576" w:rsidRPr="00533755">
        <w:rPr>
          <w:sz w:val="20"/>
          <w:szCs w:val="20"/>
        </w:rPr>
        <w:t>.</w:t>
      </w:r>
    </w:p>
    <w:p w14:paraId="16F63CED" w14:textId="1E287611" w:rsidR="00F90D48" w:rsidRPr="00533755" w:rsidRDefault="00F90D48" w:rsidP="392B7E6E">
      <w:pPr>
        <w:spacing w:after="120"/>
        <w:jc w:val="both"/>
        <w:rPr>
          <w:sz w:val="20"/>
          <w:szCs w:val="20"/>
        </w:rPr>
      </w:pPr>
      <w:r>
        <w:rPr>
          <w:sz w:val="20"/>
          <w:szCs w:val="20"/>
        </w:rPr>
        <w:t xml:space="preserve">Le catalogue du titulaire, annexé et accessible en ligne, pourra servir de référence pour tout ajout ou remplacement de matériel, sans avenant, sous réserve du respect des prix et conditions du marché. Les commandes réalisées sur le catalogue du fournisseur ne pourront excéder 15% du catalogue. </w:t>
      </w:r>
    </w:p>
    <w:p w14:paraId="76A1FB86" w14:textId="4AABA09F" w:rsidR="004F2010" w:rsidRPr="00533755" w:rsidRDefault="00833871" w:rsidP="004F2010">
      <w:pPr>
        <w:spacing w:after="120"/>
        <w:jc w:val="both"/>
        <w:rPr>
          <w:rFonts w:cstheme="minorHAnsi"/>
          <w:bCs/>
          <w:sz w:val="20"/>
          <w:szCs w:val="20"/>
        </w:rPr>
      </w:pPr>
      <w:r w:rsidRPr="00533755">
        <w:rPr>
          <w:rFonts w:cstheme="minorHAnsi"/>
          <w:bCs/>
          <w:sz w:val="20"/>
          <w:szCs w:val="20"/>
        </w:rPr>
        <w:lastRenderedPageBreak/>
        <w:t xml:space="preserve">Les prestations </w:t>
      </w:r>
      <w:r w:rsidR="004F2010" w:rsidRPr="00533755">
        <w:rPr>
          <w:rFonts w:cstheme="minorHAnsi"/>
          <w:bCs/>
          <w:sz w:val="20"/>
          <w:szCs w:val="20"/>
        </w:rPr>
        <w:t>sont réglées par application des prix unitaires indiqués au Bordereau de Prix Unitaires (BPU) aux quantités commandées.</w:t>
      </w:r>
    </w:p>
    <w:p w14:paraId="69C33205" w14:textId="14A686AF" w:rsidR="001D44F9" w:rsidRPr="00533755" w:rsidRDefault="001D44F9" w:rsidP="00891D3B">
      <w:pPr>
        <w:pStyle w:val="Titre2"/>
      </w:pPr>
      <w:r w:rsidRPr="00533755">
        <w:t xml:space="preserve">Contenu des prix </w:t>
      </w:r>
    </w:p>
    <w:p w14:paraId="33372AA0" w14:textId="099883D3" w:rsidR="003E56BA" w:rsidRPr="00533755" w:rsidRDefault="001C495D" w:rsidP="003E56BA">
      <w:pPr>
        <w:spacing w:after="120"/>
        <w:jc w:val="both"/>
        <w:rPr>
          <w:rFonts w:ascii="Calibri" w:eastAsia="Calibri" w:hAnsi="Calibri" w:cs="Calibri"/>
          <w:sz w:val="20"/>
          <w:szCs w:val="20"/>
          <w:u w:val="single"/>
        </w:rPr>
      </w:pPr>
      <w:r w:rsidRPr="00533755">
        <w:rPr>
          <w:sz w:val="20"/>
          <w:szCs w:val="20"/>
        </w:rPr>
        <w:t>Par dérogation</w:t>
      </w:r>
      <w:r w:rsidR="001D44F9" w:rsidRPr="00533755">
        <w:rPr>
          <w:sz w:val="20"/>
          <w:szCs w:val="20"/>
        </w:rPr>
        <w:t xml:space="preserve"> à l’article 10.1.3 du CCAG applicable au présent marché, les prix sont réputés complets. Ils </w:t>
      </w:r>
      <w:r w:rsidR="001D44F9" w:rsidRPr="00533755">
        <w:rPr>
          <w:rFonts w:ascii="Calibri" w:eastAsia="Calibri" w:hAnsi="Calibri" w:cs="Calibri"/>
          <w:sz w:val="20"/>
          <w:szCs w:val="20"/>
        </w:rPr>
        <w:t xml:space="preserve">comprennent l’ensemble des charges fiscales ou autres - à l’exception de la TVA -, les coûts des éventuelles prestations associées décrites au </w:t>
      </w:r>
      <w:r w:rsidR="001D44F9" w:rsidRPr="00533755">
        <w:rPr>
          <w:sz w:val="20"/>
          <w:szCs w:val="20"/>
        </w:rPr>
        <w:t>CCTP</w:t>
      </w:r>
      <w:r w:rsidR="00F95C94" w:rsidRPr="00533755">
        <w:rPr>
          <w:sz w:val="20"/>
          <w:szCs w:val="20"/>
        </w:rPr>
        <w:t xml:space="preserve"> </w:t>
      </w:r>
      <w:r w:rsidR="001D44F9" w:rsidRPr="00533755">
        <w:rPr>
          <w:rFonts w:ascii="Calibri" w:eastAsia="Calibri" w:hAnsi="Calibri" w:cs="Calibri"/>
          <w:sz w:val="20"/>
          <w:szCs w:val="20"/>
        </w:rPr>
        <w:t xml:space="preserve">et l’ensemble des frais et sujétions nécessaires à la bonne exécution du </w:t>
      </w:r>
      <w:r w:rsidR="00705C5C" w:rsidRPr="00533755">
        <w:rPr>
          <w:rFonts w:ascii="Calibri" w:eastAsia="Calibri" w:hAnsi="Calibri" w:cs="Calibri"/>
          <w:sz w:val="20"/>
          <w:szCs w:val="20"/>
        </w:rPr>
        <w:t>marché</w:t>
      </w:r>
      <w:r w:rsidR="00173F41">
        <w:rPr>
          <w:rFonts w:ascii="Calibri" w:eastAsia="Calibri" w:hAnsi="Calibri" w:cs="Calibri"/>
          <w:sz w:val="20"/>
          <w:szCs w:val="20"/>
        </w:rPr>
        <w:t xml:space="preserve"> y compris les frais de livraison des mallettes. </w:t>
      </w:r>
    </w:p>
    <w:p w14:paraId="6BCAB26D" w14:textId="7F6E4C6F" w:rsidR="001D44F9" w:rsidRPr="00533755" w:rsidRDefault="001D44F9" w:rsidP="003E56BA">
      <w:pPr>
        <w:spacing w:after="120"/>
        <w:jc w:val="both"/>
        <w:rPr>
          <w:rFonts w:eastAsiaTheme="minorEastAsia"/>
          <w:sz w:val="20"/>
          <w:szCs w:val="20"/>
        </w:rPr>
      </w:pPr>
      <w:r w:rsidRPr="00533755">
        <w:rPr>
          <w:rFonts w:eastAsiaTheme="minorEastAsia"/>
          <w:sz w:val="20"/>
          <w:szCs w:val="20"/>
        </w:rPr>
        <w:t xml:space="preserve">Les prix du marché n’incluent pas : </w:t>
      </w:r>
    </w:p>
    <w:p w14:paraId="5A2BF515" w14:textId="493430C8" w:rsidR="001D44F9" w:rsidRPr="00533755" w:rsidRDefault="001D44F9" w:rsidP="001D44F9">
      <w:pPr>
        <w:pStyle w:val="Paragraphedeliste"/>
        <w:numPr>
          <w:ilvl w:val="0"/>
          <w:numId w:val="6"/>
        </w:numPr>
        <w:spacing w:after="0"/>
        <w:jc w:val="both"/>
        <w:rPr>
          <w:rFonts w:eastAsiaTheme="minorEastAsia"/>
          <w:sz w:val="20"/>
          <w:szCs w:val="20"/>
        </w:rPr>
      </w:pPr>
      <w:r w:rsidRPr="00533755">
        <w:rPr>
          <w:rFonts w:eastAsiaTheme="minorEastAsia"/>
          <w:sz w:val="20"/>
          <w:szCs w:val="20"/>
        </w:rPr>
        <w:t xml:space="preserve">Les frais de </w:t>
      </w:r>
      <w:r w:rsidR="00346EDA" w:rsidRPr="00533755">
        <w:rPr>
          <w:rFonts w:eastAsiaTheme="minorEastAsia"/>
          <w:sz w:val="20"/>
          <w:szCs w:val="20"/>
        </w:rPr>
        <w:t>repas</w:t>
      </w:r>
      <w:r w:rsidRPr="00533755">
        <w:rPr>
          <w:rFonts w:eastAsiaTheme="minorEastAsia"/>
          <w:sz w:val="20"/>
          <w:szCs w:val="20"/>
        </w:rPr>
        <w:t>, qui font l’objet d’un prix unitaire distinct.</w:t>
      </w:r>
    </w:p>
    <w:p w14:paraId="1B5F70D2" w14:textId="496C3B50" w:rsidR="00346EDA" w:rsidRPr="00533755" w:rsidRDefault="00346EDA" w:rsidP="001D44F9">
      <w:pPr>
        <w:pStyle w:val="Paragraphedeliste"/>
        <w:numPr>
          <w:ilvl w:val="0"/>
          <w:numId w:val="6"/>
        </w:numPr>
        <w:spacing w:after="0"/>
        <w:jc w:val="both"/>
        <w:rPr>
          <w:rFonts w:eastAsiaTheme="minorEastAsia"/>
          <w:sz w:val="20"/>
          <w:szCs w:val="20"/>
        </w:rPr>
      </w:pPr>
      <w:r w:rsidRPr="00533755">
        <w:rPr>
          <w:rFonts w:eastAsiaTheme="minorEastAsia"/>
          <w:sz w:val="20"/>
          <w:szCs w:val="20"/>
        </w:rPr>
        <w:t xml:space="preserve">Les frais de </w:t>
      </w:r>
      <w:r w:rsidR="00173F41">
        <w:rPr>
          <w:rFonts w:eastAsiaTheme="minorEastAsia"/>
          <w:sz w:val="20"/>
          <w:szCs w:val="20"/>
        </w:rPr>
        <w:t xml:space="preserve">logistiques exceptionnels (location de salle, cocktail, matériel), s’ils sont requis dans le cadre d’une prestation complémentaire, et pouvant faire l’objet de </w:t>
      </w:r>
      <w:r w:rsidR="002070FC">
        <w:rPr>
          <w:rFonts w:eastAsiaTheme="minorEastAsia"/>
          <w:sz w:val="20"/>
          <w:szCs w:val="20"/>
        </w:rPr>
        <w:t xml:space="preserve">prix unitaires distincts ou de remboursement sur devis. </w:t>
      </w:r>
    </w:p>
    <w:p w14:paraId="1337959D" w14:textId="08E325A9" w:rsidR="001D44F9" w:rsidRPr="00E71F49" w:rsidRDefault="001D44F9" w:rsidP="001D44F9">
      <w:pPr>
        <w:spacing w:before="240" w:after="120"/>
        <w:jc w:val="both"/>
        <w:rPr>
          <w:sz w:val="20"/>
          <w:szCs w:val="20"/>
        </w:rPr>
      </w:pPr>
      <w:r w:rsidRPr="392B7E6E">
        <w:rPr>
          <w:sz w:val="20"/>
          <w:szCs w:val="20"/>
        </w:rPr>
        <w:t>Aucune plus-value ou indemnité particulière pour méconnaissance d’inconvénients, sujétions ou difficultés de quelque nature que ce soit ne pourr</w:t>
      </w:r>
      <w:r w:rsidR="00BD50DE">
        <w:rPr>
          <w:sz w:val="20"/>
          <w:szCs w:val="20"/>
        </w:rPr>
        <w:t>a</w:t>
      </w:r>
      <w:r w:rsidRPr="392B7E6E">
        <w:rPr>
          <w:sz w:val="20"/>
          <w:szCs w:val="20"/>
        </w:rPr>
        <w:t xml:space="preserve"> être réclamée par le titulaire en cours d’exécution du marché.</w:t>
      </w:r>
    </w:p>
    <w:p w14:paraId="54C57B9E" w14:textId="388902BF" w:rsidR="004F2010" w:rsidRPr="00FE4B34" w:rsidRDefault="00833871" w:rsidP="00891D3B">
      <w:pPr>
        <w:pStyle w:val="Titre2"/>
      </w:pPr>
      <w:bookmarkStart w:id="35" w:name="_Toc359330057"/>
      <w:bookmarkStart w:id="36" w:name="_Toc488050890"/>
      <w:bookmarkStart w:id="37" w:name="_Toc180155023"/>
      <w:r>
        <w:t>V</w:t>
      </w:r>
      <w:r w:rsidR="004F2010" w:rsidRPr="00FE4B34">
        <w:t>ariation des prix</w:t>
      </w:r>
      <w:bookmarkEnd w:id="35"/>
      <w:bookmarkEnd w:id="36"/>
      <w:bookmarkEnd w:id="37"/>
    </w:p>
    <w:p w14:paraId="47C1B4A7" w14:textId="24122049" w:rsidR="004F2010" w:rsidRPr="00533755" w:rsidRDefault="6A4E32D8" w:rsidP="392B7E6E">
      <w:pPr>
        <w:pStyle w:val="ParagrapheIndent2"/>
        <w:spacing w:line="232" w:lineRule="exact"/>
        <w:ind w:left="20" w:right="20"/>
        <w:jc w:val="both"/>
        <w:rPr>
          <w:rFonts w:asciiTheme="minorHAnsi" w:hAnsiTheme="minorHAnsi" w:cstheme="minorBidi"/>
          <w:sz w:val="20"/>
          <w:szCs w:val="20"/>
          <w:vertAlign w:val="subscript"/>
          <w:lang w:val="fr-FR"/>
        </w:rPr>
      </w:pPr>
      <w:r w:rsidRPr="00533755">
        <w:rPr>
          <w:rFonts w:asciiTheme="minorHAnsi" w:hAnsiTheme="minorHAnsi" w:cstheme="minorBidi"/>
          <w:sz w:val="20"/>
          <w:szCs w:val="20"/>
          <w:lang w:val="fr-FR"/>
        </w:rPr>
        <w:t>Les prix du marché sont réputés établis sur la base des conditions économiques du mois qui précède celui de la date limite de réception des offres ; ce mois est appelé " mois zéro "</w:t>
      </w:r>
      <w:r w:rsidR="02400D81" w:rsidRPr="00533755">
        <w:rPr>
          <w:rFonts w:asciiTheme="minorHAnsi" w:hAnsiTheme="minorHAnsi" w:cstheme="minorBidi"/>
          <w:sz w:val="20"/>
          <w:szCs w:val="20"/>
          <w:lang w:val="fr-FR"/>
        </w:rPr>
        <w:t xml:space="preserve"> (M</w:t>
      </w:r>
      <w:r w:rsidR="02400D81" w:rsidRPr="00533755">
        <w:rPr>
          <w:rFonts w:asciiTheme="minorHAnsi" w:hAnsiTheme="minorHAnsi" w:cstheme="minorBidi"/>
          <w:sz w:val="20"/>
          <w:szCs w:val="20"/>
          <w:vertAlign w:val="subscript"/>
          <w:lang w:val="fr-FR"/>
        </w:rPr>
        <w:t>0</w:t>
      </w:r>
      <w:r w:rsidR="02400D81" w:rsidRPr="00533755">
        <w:rPr>
          <w:rFonts w:asciiTheme="minorHAnsi" w:hAnsiTheme="minorHAnsi" w:cstheme="minorBidi"/>
          <w:sz w:val="20"/>
          <w:szCs w:val="20"/>
          <w:lang w:val="fr-FR"/>
        </w:rPr>
        <w:t>)</w:t>
      </w:r>
      <w:r w:rsidRPr="00533755">
        <w:rPr>
          <w:rFonts w:asciiTheme="minorHAnsi" w:hAnsiTheme="minorHAnsi" w:cstheme="minorBidi"/>
          <w:sz w:val="20"/>
          <w:szCs w:val="20"/>
          <w:lang w:val="fr-FR"/>
        </w:rPr>
        <w:t>.</w:t>
      </w:r>
    </w:p>
    <w:p w14:paraId="39E99A3F" w14:textId="73AB5E0C" w:rsidR="004F2010" w:rsidRPr="00533755" w:rsidRDefault="004F2010" w:rsidP="004F2010">
      <w:pPr>
        <w:spacing w:after="120"/>
        <w:jc w:val="both"/>
        <w:rPr>
          <w:rFonts w:cstheme="minorHAnsi"/>
          <w:bCs/>
          <w:sz w:val="20"/>
          <w:szCs w:val="20"/>
        </w:rPr>
      </w:pPr>
      <w:r w:rsidRPr="00F500A6">
        <w:rPr>
          <w:rFonts w:cstheme="minorHAnsi"/>
          <w:bCs/>
          <w:sz w:val="20"/>
          <w:szCs w:val="20"/>
        </w:rPr>
        <w:t xml:space="preserve">Les prix </w:t>
      </w:r>
      <w:r w:rsidRPr="00533755">
        <w:rPr>
          <w:rFonts w:cstheme="minorHAnsi"/>
          <w:bCs/>
          <w:sz w:val="20"/>
          <w:szCs w:val="20"/>
        </w:rPr>
        <w:t xml:space="preserve">sont fermes </w:t>
      </w:r>
      <w:r w:rsidR="006040C7" w:rsidRPr="00533755">
        <w:rPr>
          <w:rFonts w:cstheme="minorHAnsi"/>
          <w:bCs/>
          <w:sz w:val="20"/>
          <w:szCs w:val="20"/>
        </w:rPr>
        <w:t>sur la</w:t>
      </w:r>
      <w:r w:rsidR="006040C7" w:rsidRPr="00533755">
        <w:rPr>
          <w:rFonts w:eastAsia="Trebuchet MS" w:cstheme="minorHAnsi"/>
          <w:bCs/>
          <w:sz w:val="20"/>
        </w:rPr>
        <w:t xml:space="preserve"> première année</w:t>
      </w:r>
      <w:r w:rsidRPr="00533755">
        <w:rPr>
          <w:rFonts w:cstheme="minorHAnsi"/>
          <w:bCs/>
          <w:sz w:val="20"/>
          <w:szCs w:val="20"/>
        </w:rPr>
        <w:t>.</w:t>
      </w:r>
      <w:r w:rsidR="00F500A6">
        <w:rPr>
          <w:rFonts w:cstheme="minorHAnsi"/>
          <w:bCs/>
          <w:sz w:val="20"/>
          <w:szCs w:val="20"/>
        </w:rPr>
        <w:t xml:space="preserve"> </w:t>
      </w:r>
    </w:p>
    <w:p w14:paraId="169E7A24" w14:textId="2877232D" w:rsidR="004F2010" w:rsidRPr="00533755" w:rsidRDefault="00F500A6" w:rsidP="392B7E6E">
      <w:pPr>
        <w:pStyle w:val="ParagrapheIndent2"/>
        <w:spacing w:line="232" w:lineRule="exact"/>
        <w:ind w:left="20" w:right="20"/>
        <w:jc w:val="both"/>
        <w:rPr>
          <w:rFonts w:asciiTheme="minorHAnsi" w:hAnsiTheme="minorHAnsi" w:cstheme="minorBidi"/>
          <w:sz w:val="20"/>
          <w:szCs w:val="20"/>
          <w:lang w:val="fr-FR"/>
        </w:rPr>
      </w:pPr>
      <w:r w:rsidRPr="00F500A6">
        <w:rPr>
          <w:rFonts w:asciiTheme="minorHAnsi" w:hAnsiTheme="minorHAnsi" w:cstheme="minorBidi"/>
          <w:sz w:val="20"/>
          <w:szCs w:val="20"/>
          <w:u w:val="single"/>
          <w:lang w:val="fr-FR"/>
        </w:rPr>
        <w:t>Les prix du BPU</w:t>
      </w:r>
      <w:r>
        <w:rPr>
          <w:rFonts w:asciiTheme="minorHAnsi" w:hAnsiTheme="minorHAnsi" w:cstheme="minorBidi"/>
          <w:sz w:val="20"/>
          <w:szCs w:val="20"/>
          <w:lang w:val="fr-FR"/>
        </w:rPr>
        <w:t xml:space="preserve"> sont </w:t>
      </w:r>
      <w:r w:rsidRPr="00F500A6">
        <w:rPr>
          <w:rFonts w:asciiTheme="minorHAnsi" w:hAnsiTheme="minorHAnsi" w:cstheme="minorBidi"/>
          <w:sz w:val="20"/>
          <w:szCs w:val="20"/>
          <w:lang w:val="fr-FR"/>
        </w:rPr>
        <w:t xml:space="preserve">ensuite révisables selon les modalités suivantes : </w:t>
      </w:r>
      <w:r w:rsidR="6A4E32D8" w:rsidRPr="00533755">
        <w:rPr>
          <w:rFonts w:asciiTheme="minorHAnsi" w:hAnsiTheme="minorHAnsi" w:cstheme="minorBidi"/>
          <w:sz w:val="20"/>
          <w:szCs w:val="20"/>
          <w:lang w:val="fr-FR"/>
        </w:rPr>
        <w:t xml:space="preserve">A l’issue de </w:t>
      </w:r>
      <w:r w:rsidR="006040C7" w:rsidRPr="00533755">
        <w:rPr>
          <w:rFonts w:asciiTheme="minorHAnsi" w:hAnsiTheme="minorHAnsi" w:cstheme="minorBidi"/>
          <w:sz w:val="20"/>
          <w:szCs w:val="20"/>
          <w:lang w:val="fr-FR"/>
        </w:rPr>
        <w:t xml:space="preserve">cette </w:t>
      </w:r>
      <w:r w:rsidR="6A4E32D8" w:rsidRPr="00533755">
        <w:rPr>
          <w:rFonts w:asciiTheme="minorHAnsi" w:hAnsiTheme="minorHAnsi" w:cstheme="minorBidi"/>
          <w:sz w:val="20"/>
          <w:szCs w:val="20"/>
          <w:lang w:val="fr-FR"/>
        </w:rPr>
        <w:t xml:space="preserve">période, le titulaire peut faire une demande de révision de prix, qui doit parvenir au pouvoir adjudicateur au moins deux mois avant la date anniversaire du présent marché à l’adresse </w:t>
      </w:r>
      <w:proofErr w:type="gramStart"/>
      <w:r w:rsidR="6A4E32D8" w:rsidRPr="00533755">
        <w:rPr>
          <w:rFonts w:asciiTheme="minorHAnsi" w:hAnsiTheme="minorHAnsi" w:cstheme="minorBidi"/>
          <w:sz w:val="20"/>
          <w:szCs w:val="20"/>
          <w:lang w:val="fr-FR"/>
        </w:rPr>
        <w:t>mail</w:t>
      </w:r>
      <w:proofErr w:type="gramEnd"/>
      <w:r w:rsidR="6A4E32D8" w:rsidRPr="00533755">
        <w:rPr>
          <w:rFonts w:asciiTheme="minorHAnsi" w:hAnsiTheme="minorHAnsi" w:cstheme="minorBidi"/>
          <w:sz w:val="20"/>
          <w:szCs w:val="20"/>
          <w:lang w:val="fr-FR"/>
        </w:rPr>
        <w:t xml:space="preserve"> </w:t>
      </w:r>
      <w:hyperlink r:id="rId14">
        <w:r w:rsidR="6A4E32D8" w:rsidRPr="00533755">
          <w:rPr>
            <w:rStyle w:val="Lienhypertexte"/>
            <w:rFonts w:asciiTheme="minorHAnsi" w:hAnsiTheme="minorHAnsi" w:cstheme="minorBidi"/>
            <w:color w:val="auto"/>
            <w:sz w:val="20"/>
            <w:szCs w:val="20"/>
            <w:lang w:val="fr-FR"/>
          </w:rPr>
          <w:t>gie-commandes@cci-paris-idf.fr</w:t>
        </w:r>
      </w:hyperlink>
      <w:r w:rsidR="6A4E32D8" w:rsidRPr="00533755">
        <w:rPr>
          <w:rFonts w:asciiTheme="minorHAnsi" w:hAnsiTheme="minorHAnsi" w:cstheme="minorBidi"/>
          <w:sz w:val="20"/>
          <w:szCs w:val="20"/>
          <w:lang w:val="fr-FR"/>
        </w:rPr>
        <w:t xml:space="preserve"> . En cas de non-respect de ce délai, aucune révision ne sera acceptée et </w:t>
      </w:r>
      <w:r w:rsidR="6A4E32D8" w:rsidRPr="00533755">
        <w:rPr>
          <w:rFonts w:asciiTheme="minorHAnsi" w:hAnsiTheme="minorHAnsi" w:cstheme="minorBidi"/>
          <w:b/>
          <w:bCs/>
          <w:sz w:val="20"/>
          <w:szCs w:val="20"/>
          <w:lang w:val="fr-FR"/>
        </w:rPr>
        <w:t xml:space="preserve">les prix en cours seront reconduits d’office </w:t>
      </w:r>
      <w:r w:rsidR="005D322D" w:rsidRPr="00533755">
        <w:rPr>
          <w:rFonts w:asciiTheme="minorHAnsi" w:hAnsiTheme="minorHAnsi" w:cstheme="minorBidi"/>
          <w:b/>
          <w:bCs/>
          <w:sz w:val="20"/>
          <w:szCs w:val="20"/>
          <w:lang w:val="fr-FR"/>
        </w:rPr>
        <w:t xml:space="preserve">pour </w:t>
      </w:r>
      <w:r w:rsidR="00742C71" w:rsidRPr="00533755">
        <w:rPr>
          <w:rFonts w:asciiTheme="minorHAnsi" w:hAnsiTheme="minorHAnsi" w:cstheme="minorBidi"/>
          <w:b/>
          <w:bCs/>
          <w:sz w:val="20"/>
          <w:szCs w:val="20"/>
          <w:lang w:val="fr-FR"/>
        </w:rPr>
        <w:t>la période suivante</w:t>
      </w:r>
      <w:r w:rsidR="6A4E32D8" w:rsidRPr="00533755">
        <w:rPr>
          <w:rFonts w:asciiTheme="minorHAnsi" w:hAnsiTheme="minorHAnsi" w:cstheme="minorBidi"/>
          <w:sz w:val="20"/>
          <w:szCs w:val="20"/>
          <w:lang w:val="fr-FR"/>
        </w:rPr>
        <w:t>. La demande de révision devra être accompagnée des pièces justificatives ayant servi au calcul des prix révisés ou attestant de l’augmentation des coûts. Les prix sont révisés annuellement</w:t>
      </w:r>
      <w:r w:rsidR="6A4E32D8" w:rsidRPr="00533755">
        <w:rPr>
          <w:rFonts w:asciiTheme="minorHAnsi" w:hAnsiTheme="minorHAnsi" w:cstheme="minorBidi"/>
          <w:i/>
          <w:iCs/>
          <w:sz w:val="20"/>
          <w:szCs w:val="20"/>
          <w:lang w:val="fr-FR"/>
        </w:rPr>
        <w:t xml:space="preserve"> </w:t>
      </w:r>
      <w:r w:rsidR="6A4E32D8" w:rsidRPr="00533755">
        <w:rPr>
          <w:rFonts w:asciiTheme="minorHAnsi" w:hAnsiTheme="minorHAnsi" w:cstheme="minorBidi"/>
          <w:sz w:val="20"/>
          <w:szCs w:val="20"/>
          <w:lang w:val="fr-FR"/>
        </w:rPr>
        <w:t>à la date anniversaire de la notification</w:t>
      </w:r>
      <w:r w:rsidR="50A3D9D4" w:rsidRPr="00533755">
        <w:rPr>
          <w:rFonts w:asciiTheme="minorHAnsi" w:hAnsiTheme="minorHAnsi" w:cstheme="minorBidi"/>
          <w:sz w:val="20"/>
          <w:szCs w:val="20"/>
          <w:lang w:val="fr-FR"/>
        </w:rPr>
        <w:t xml:space="preserve"> </w:t>
      </w:r>
      <w:r w:rsidR="6A4E32D8" w:rsidRPr="00533755">
        <w:rPr>
          <w:rFonts w:asciiTheme="minorHAnsi" w:hAnsiTheme="minorHAnsi" w:cstheme="minorBidi"/>
          <w:sz w:val="20"/>
          <w:szCs w:val="20"/>
          <w:lang w:val="fr-FR"/>
        </w:rPr>
        <w:t>du présent marché par application du coefficient issu de la formule suivante :</w:t>
      </w:r>
    </w:p>
    <w:p w14:paraId="58C07A4A" w14:textId="1E51F7C5" w:rsidR="004F2010" w:rsidRPr="00533755" w:rsidRDefault="004F2010" w:rsidP="004F2010">
      <w:pPr>
        <w:pStyle w:val="ParagrapheIndent2"/>
        <w:spacing w:line="232" w:lineRule="exact"/>
        <w:ind w:left="20" w:right="20"/>
        <w:jc w:val="center"/>
        <w:rPr>
          <w:rFonts w:asciiTheme="minorHAnsi" w:hAnsiTheme="minorHAnsi" w:cstheme="minorHAnsi"/>
          <w:sz w:val="20"/>
          <w:lang w:val="fr-FR"/>
        </w:rPr>
      </w:pPr>
      <w:r w:rsidRPr="00533755">
        <w:rPr>
          <w:rFonts w:asciiTheme="minorHAnsi" w:hAnsiTheme="minorHAnsi" w:cstheme="minorHAnsi"/>
          <w:bCs/>
          <w:sz w:val="20"/>
          <w:lang w:val="fr-FR"/>
        </w:rPr>
        <w:t>C</w:t>
      </w:r>
      <w:r w:rsidRPr="00533755">
        <w:rPr>
          <w:rFonts w:asciiTheme="minorHAnsi" w:hAnsiTheme="minorHAnsi" w:cstheme="minorHAnsi"/>
          <w:bCs/>
          <w:sz w:val="20"/>
          <w:vertAlign w:val="subscript"/>
          <w:lang w:val="fr-FR"/>
        </w:rPr>
        <w:t>(n)</w:t>
      </w:r>
      <w:r w:rsidRPr="00533755">
        <w:rPr>
          <w:rFonts w:asciiTheme="minorHAnsi" w:hAnsiTheme="minorHAnsi" w:cstheme="minorHAnsi"/>
          <w:bCs/>
          <w:sz w:val="20"/>
          <w:lang w:val="fr-FR"/>
        </w:rPr>
        <w:t xml:space="preserve"> = 12.5% + 87.5% (In </w:t>
      </w:r>
      <w:r w:rsidRPr="00533755">
        <w:rPr>
          <w:rFonts w:asciiTheme="minorHAnsi" w:hAnsiTheme="minorHAnsi" w:cstheme="minorHAnsi"/>
          <w:bCs/>
          <w:sz w:val="20"/>
          <w:vertAlign w:val="subscript"/>
          <w:lang w:val="fr-FR"/>
        </w:rPr>
        <w:t>(n)</w:t>
      </w:r>
      <w:r w:rsidRPr="00533755">
        <w:rPr>
          <w:rFonts w:asciiTheme="minorHAnsi" w:hAnsiTheme="minorHAnsi" w:cstheme="minorHAnsi"/>
          <w:bCs/>
          <w:sz w:val="20"/>
          <w:lang w:val="fr-FR"/>
        </w:rPr>
        <w:t xml:space="preserve"> / In </w:t>
      </w:r>
      <w:r w:rsidRPr="00533755">
        <w:rPr>
          <w:rFonts w:asciiTheme="minorHAnsi" w:hAnsiTheme="minorHAnsi" w:cstheme="minorHAnsi"/>
          <w:bCs/>
          <w:sz w:val="20"/>
          <w:vertAlign w:val="subscript"/>
          <w:lang w:val="fr-FR"/>
        </w:rPr>
        <w:t>(0)</w:t>
      </w:r>
      <w:r w:rsidRPr="00533755">
        <w:rPr>
          <w:rFonts w:asciiTheme="minorHAnsi" w:hAnsiTheme="minorHAnsi" w:cstheme="minorHAnsi"/>
          <w:bCs/>
          <w:sz w:val="20"/>
          <w:lang w:val="fr-FR"/>
        </w:rPr>
        <w:t>)</w:t>
      </w:r>
      <w:r w:rsidRPr="00533755">
        <w:rPr>
          <w:rFonts w:asciiTheme="minorHAnsi" w:hAnsiTheme="minorHAnsi" w:cstheme="minorHAnsi"/>
          <w:sz w:val="20"/>
          <w:lang w:val="fr-FR"/>
        </w:rPr>
        <w:t xml:space="preserve"> </w:t>
      </w:r>
    </w:p>
    <w:p w14:paraId="6B204019" w14:textId="77777777" w:rsidR="004F2010" w:rsidRPr="00533755" w:rsidRDefault="004F2010" w:rsidP="004F2010">
      <w:pPr>
        <w:pStyle w:val="ParagrapheIndent2"/>
        <w:spacing w:line="232" w:lineRule="exact"/>
        <w:ind w:left="20" w:right="20"/>
        <w:jc w:val="both"/>
        <w:rPr>
          <w:rFonts w:asciiTheme="minorHAnsi" w:hAnsiTheme="minorHAnsi" w:cstheme="minorHAnsi"/>
          <w:sz w:val="20"/>
          <w:lang w:val="fr-FR"/>
        </w:rPr>
      </w:pPr>
      <w:proofErr w:type="gramStart"/>
      <w:r w:rsidRPr="00533755">
        <w:rPr>
          <w:rFonts w:asciiTheme="minorHAnsi" w:hAnsiTheme="minorHAnsi" w:cstheme="minorHAnsi"/>
          <w:sz w:val="20"/>
          <w:lang w:val="fr-FR"/>
        </w:rPr>
        <w:t>selon</w:t>
      </w:r>
      <w:proofErr w:type="gramEnd"/>
      <w:r w:rsidRPr="00533755">
        <w:rPr>
          <w:rFonts w:asciiTheme="minorHAnsi" w:hAnsiTheme="minorHAnsi" w:cstheme="minorHAnsi"/>
          <w:sz w:val="20"/>
          <w:lang w:val="fr-FR"/>
        </w:rPr>
        <w:t xml:space="preserve"> les dispositions suivantes :</w:t>
      </w:r>
    </w:p>
    <w:p w14:paraId="4F47E968" w14:textId="77777777" w:rsidR="004F2010" w:rsidRPr="00533755" w:rsidRDefault="004F2010" w:rsidP="005B0A85">
      <w:pPr>
        <w:pStyle w:val="ParagrapheIndent2"/>
        <w:numPr>
          <w:ilvl w:val="0"/>
          <w:numId w:val="23"/>
        </w:numPr>
        <w:spacing w:before="20" w:line="232" w:lineRule="exact"/>
        <w:ind w:left="709" w:right="20"/>
        <w:jc w:val="both"/>
        <w:rPr>
          <w:rFonts w:asciiTheme="minorHAnsi" w:hAnsiTheme="minorHAnsi" w:cstheme="minorHAnsi"/>
          <w:sz w:val="20"/>
          <w:lang w:val="fr-FR"/>
        </w:rPr>
      </w:pPr>
      <w:r w:rsidRPr="00533755">
        <w:rPr>
          <w:rFonts w:asciiTheme="minorHAnsi" w:hAnsiTheme="minorHAnsi" w:cstheme="minorHAnsi"/>
          <w:sz w:val="20"/>
          <w:lang w:val="fr-FR"/>
        </w:rPr>
        <w:t>C</w:t>
      </w:r>
      <w:r w:rsidRPr="00533755">
        <w:rPr>
          <w:rFonts w:asciiTheme="minorHAnsi" w:hAnsiTheme="minorHAnsi" w:cstheme="minorHAnsi"/>
          <w:sz w:val="20"/>
          <w:vertAlign w:val="subscript"/>
          <w:lang w:val="fr-FR"/>
        </w:rPr>
        <w:t>(</w:t>
      </w:r>
      <w:proofErr w:type="gramStart"/>
      <w:r w:rsidRPr="00533755">
        <w:rPr>
          <w:rFonts w:asciiTheme="minorHAnsi" w:hAnsiTheme="minorHAnsi" w:cstheme="minorHAnsi"/>
          <w:sz w:val="20"/>
          <w:vertAlign w:val="subscript"/>
          <w:lang w:val="fr-FR"/>
        </w:rPr>
        <w:t xml:space="preserve">n) </w:t>
      </w:r>
      <w:r w:rsidRPr="00533755">
        <w:rPr>
          <w:rFonts w:asciiTheme="minorHAnsi" w:hAnsiTheme="minorHAnsi" w:cstheme="minorHAnsi"/>
          <w:sz w:val="20"/>
          <w:lang w:val="fr-FR"/>
        </w:rPr>
        <w:t xml:space="preserve"> :</w:t>
      </w:r>
      <w:proofErr w:type="gramEnd"/>
      <w:r w:rsidRPr="00533755">
        <w:rPr>
          <w:rFonts w:asciiTheme="minorHAnsi" w:hAnsiTheme="minorHAnsi" w:cstheme="minorHAnsi"/>
          <w:sz w:val="20"/>
          <w:lang w:val="fr-FR"/>
        </w:rPr>
        <w:t xml:space="preserve"> coefficient de révision.</w:t>
      </w:r>
    </w:p>
    <w:p w14:paraId="14D20B08" w14:textId="77777777" w:rsidR="004F2010" w:rsidRPr="00533755" w:rsidRDefault="004F2010" w:rsidP="005B0A85">
      <w:pPr>
        <w:pStyle w:val="ParagrapheIndent2"/>
        <w:numPr>
          <w:ilvl w:val="0"/>
          <w:numId w:val="23"/>
        </w:numPr>
        <w:spacing w:before="20" w:line="232" w:lineRule="exact"/>
        <w:ind w:left="709" w:right="20"/>
        <w:jc w:val="both"/>
        <w:rPr>
          <w:rFonts w:asciiTheme="minorHAnsi" w:hAnsiTheme="minorHAnsi" w:cstheme="minorHAnsi"/>
          <w:sz w:val="20"/>
          <w:lang w:val="fr-FR"/>
        </w:rPr>
      </w:pPr>
      <w:r w:rsidRPr="00533755">
        <w:rPr>
          <w:rFonts w:asciiTheme="minorHAnsi" w:hAnsiTheme="minorHAnsi" w:cstheme="minorHAnsi"/>
          <w:sz w:val="20"/>
          <w:lang w:val="fr-FR"/>
        </w:rPr>
        <w:t xml:space="preserve">In </w:t>
      </w:r>
      <w:r w:rsidRPr="00533755">
        <w:rPr>
          <w:rFonts w:asciiTheme="minorHAnsi" w:hAnsiTheme="minorHAnsi" w:cstheme="minorHAnsi"/>
          <w:sz w:val="20"/>
          <w:vertAlign w:val="subscript"/>
          <w:lang w:val="fr-FR"/>
        </w:rPr>
        <w:t>(n)</w:t>
      </w:r>
      <w:r w:rsidRPr="00533755">
        <w:rPr>
          <w:rFonts w:asciiTheme="minorHAnsi" w:hAnsiTheme="minorHAnsi" w:cstheme="minorHAnsi"/>
          <w:sz w:val="20"/>
          <w:lang w:val="fr-FR"/>
        </w:rPr>
        <w:t xml:space="preserve"> : valeur de l'index de référence au mois de révision.</w:t>
      </w:r>
    </w:p>
    <w:p w14:paraId="58FDF9FC" w14:textId="77777777" w:rsidR="004F2010" w:rsidRPr="00533755" w:rsidRDefault="004F2010" w:rsidP="005B0A85">
      <w:pPr>
        <w:pStyle w:val="ParagrapheIndent2"/>
        <w:numPr>
          <w:ilvl w:val="0"/>
          <w:numId w:val="23"/>
        </w:numPr>
        <w:spacing w:before="20" w:line="232" w:lineRule="exact"/>
        <w:ind w:left="709" w:right="20"/>
        <w:jc w:val="both"/>
        <w:rPr>
          <w:rFonts w:asciiTheme="minorHAnsi" w:hAnsiTheme="minorHAnsi" w:cstheme="minorHAnsi"/>
          <w:sz w:val="20"/>
          <w:lang w:val="fr-FR"/>
        </w:rPr>
      </w:pPr>
      <w:r w:rsidRPr="00533755">
        <w:rPr>
          <w:rFonts w:asciiTheme="minorHAnsi" w:hAnsiTheme="minorHAnsi" w:cstheme="minorHAnsi"/>
          <w:sz w:val="20"/>
          <w:lang w:val="fr-FR"/>
        </w:rPr>
        <w:t xml:space="preserve">In </w:t>
      </w:r>
      <w:r w:rsidRPr="00533755">
        <w:rPr>
          <w:rFonts w:asciiTheme="minorHAnsi" w:hAnsiTheme="minorHAnsi" w:cstheme="minorHAnsi"/>
          <w:sz w:val="20"/>
          <w:vertAlign w:val="subscript"/>
          <w:lang w:val="fr-FR"/>
        </w:rPr>
        <w:t>(0)</w:t>
      </w:r>
      <w:r w:rsidRPr="00533755">
        <w:rPr>
          <w:rFonts w:asciiTheme="minorHAnsi" w:hAnsiTheme="minorHAnsi" w:cstheme="minorHAnsi"/>
          <w:sz w:val="20"/>
          <w:lang w:val="fr-FR"/>
        </w:rPr>
        <w:t xml:space="preserve"> : valeur de l'index de référence au mois zéro.</w:t>
      </w:r>
    </w:p>
    <w:p w14:paraId="226C2EB6" w14:textId="77777777" w:rsidR="004F2010" w:rsidRPr="00533755" w:rsidRDefault="004F2010" w:rsidP="004F2010">
      <w:pPr>
        <w:pStyle w:val="ParagrapheIndent2"/>
        <w:spacing w:before="120" w:after="120" w:line="232" w:lineRule="exact"/>
        <w:ind w:left="20" w:right="20"/>
        <w:jc w:val="both"/>
        <w:rPr>
          <w:rFonts w:asciiTheme="minorHAnsi" w:hAnsiTheme="minorHAnsi" w:cstheme="minorHAnsi"/>
          <w:sz w:val="20"/>
          <w:lang w:val="fr-FR"/>
        </w:rPr>
      </w:pPr>
      <w:r w:rsidRPr="00533755">
        <w:rPr>
          <w:rFonts w:asciiTheme="minorHAnsi" w:hAnsiTheme="minorHAnsi" w:cstheme="minorHAnsi"/>
          <w:bCs/>
          <w:sz w:val="20"/>
          <w:lang w:val="fr-FR"/>
        </w:rPr>
        <w:t>Le coefficient de révision est arrondi au millième supérieur.</w:t>
      </w:r>
    </w:p>
    <w:p w14:paraId="2B48C0C1" w14:textId="3A93D5AB" w:rsidR="004F2010" w:rsidRPr="00533755" w:rsidRDefault="004F2010" w:rsidP="004F2010">
      <w:pPr>
        <w:pStyle w:val="ParagrapheIndent2"/>
        <w:spacing w:before="120" w:after="120" w:line="232" w:lineRule="exact"/>
        <w:ind w:left="20" w:right="20"/>
        <w:jc w:val="both"/>
        <w:rPr>
          <w:rFonts w:asciiTheme="minorHAnsi" w:hAnsiTheme="minorHAnsi" w:cstheme="minorHAnsi"/>
          <w:sz w:val="20"/>
          <w:lang w:val="fr-FR"/>
        </w:rPr>
      </w:pPr>
      <w:r w:rsidRPr="00533755">
        <w:rPr>
          <w:rFonts w:asciiTheme="minorHAnsi" w:hAnsiTheme="minorHAnsi" w:cstheme="minorHAnsi"/>
          <w:sz w:val="20"/>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533755" w:rsidRDefault="004F2010" w:rsidP="004F2010">
      <w:pPr>
        <w:pStyle w:val="ParagrapheIndent2"/>
        <w:spacing w:after="120" w:line="232" w:lineRule="exact"/>
        <w:ind w:left="20" w:right="20"/>
        <w:jc w:val="both"/>
        <w:rPr>
          <w:rFonts w:asciiTheme="minorHAnsi" w:hAnsiTheme="minorHAnsi" w:cstheme="minorHAnsi"/>
          <w:sz w:val="20"/>
          <w:lang w:val="fr-FR"/>
        </w:rPr>
      </w:pPr>
      <w:r w:rsidRPr="00533755">
        <w:rPr>
          <w:rFonts w:asciiTheme="minorHAnsi" w:hAnsiTheme="minorHAnsi" w:cstheme="minorHAnsi"/>
          <w:sz w:val="20"/>
          <w:lang w:val="fr-FR"/>
        </w:rPr>
        <w:t>La valeur finale de l'index est celle connue à la date de révision telle que définie ci-dessus. Cette révision est considérée comme définitive.</w:t>
      </w:r>
    </w:p>
    <w:p w14:paraId="2161C6EC" w14:textId="6F4D5DF1" w:rsidR="00E428EA" w:rsidRPr="0007418D" w:rsidRDefault="004F2010" w:rsidP="0007418D">
      <w:pPr>
        <w:pStyle w:val="ParagrapheIndent2"/>
        <w:spacing w:after="120" w:line="232" w:lineRule="exact"/>
        <w:ind w:left="20" w:right="20"/>
        <w:jc w:val="both"/>
        <w:rPr>
          <w:rFonts w:asciiTheme="minorHAnsi" w:hAnsiTheme="minorHAnsi" w:cstheme="minorHAnsi"/>
          <w:bCs/>
          <w:sz w:val="20"/>
          <w:lang w:val="fr-FR"/>
        </w:rPr>
      </w:pPr>
      <w:bookmarkStart w:id="38" w:name="_Hlk211621171"/>
      <w:r w:rsidRPr="00533755">
        <w:rPr>
          <w:rFonts w:asciiTheme="minorHAnsi" w:hAnsiTheme="minorHAnsi" w:cstheme="minorHAnsi"/>
          <w:sz w:val="20"/>
          <w:lang w:val="fr-FR"/>
        </w:rPr>
        <w:t xml:space="preserve">L'index de référence, publié </w:t>
      </w:r>
      <w:r w:rsidRPr="00533755">
        <w:rPr>
          <w:rFonts w:asciiTheme="minorHAnsi" w:hAnsiTheme="minorHAnsi" w:cstheme="minorHAnsi"/>
          <w:bCs/>
          <w:sz w:val="20"/>
          <w:lang w:val="fr-FR"/>
        </w:rPr>
        <w:t>par l'INSEE</w:t>
      </w:r>
      <w:r w:rsidRPr="00533755">
        <w:rPr>
          <w:rFonts w:asciiTheme="minorHAnsi" w:hAnsiTheme="minorHAnsi" w:cstheme="minorHAnsi"/>
          <w:sz w:val="18"/>
          <w:szCs w:val="20"/>
          <w:lang w:val="fr-FR"/>
        </w:rPr>
        <w:t xml:space="preserve">, </w:t>
      </w:r>
      <w:r w:rsidRPr="00533755">
        <w:rPr>
          <w:rFonts w:asciiTheme="minorHAnsi" w:hAnsiTheme="minorHAnsi" w:cstheme="minorHAnsi"/>
          <w:sz w:val="20"/>
          <w:lang w:val="fr-FR"/>
        </w:rPr>
        <w:t xml:space="preserve">est l'index </w:t>
      </w:r>
      <w:r w:rsidR="00E428EA" w:rsidRPr="00533755">
        <w:rPr>
          <w:rFonts w:asciiTheme="minorHAnsi" w:hAnsiTheme="minorHAnsi" w:cstheme="minorHAnsi"/>
          <w:bCs/>
          <w:sz w:val="20"/>
          <w:lang w:val="fr-FR"/>
        </w:rPr>
        <w:t xml:space="preserve">est l’indice </w:t>
      </w:r>
      <w:r w:rsidR="0007418D" w:rsidRPr="0007418D">
        <w:rPr>
          <w:rFonts w:asciiTheme="minorHAnsi" w:hAnsiTheme="minorHAnsi" w:cstheme="minorHAnsi"/>
          <w:bCs/>
          <w:sz w:val="20"/>
          <w:lang w:val="fr-FR"/>
        </w:rPr>
        <w:t xml:space="preserve">de prix de production de l'industrie française pour le marché français − CPF 25.7 − Coutellerie, outillage et quincaillerie </w:t>
      </w:r>
      <w:r w:rsidR="0007418D">
        <w:rPr>
          <w:rFonts w:asciiTheme="minorHAnsi" w:hAnsiTheme="minorHAnsi" w:cstheme="minorHAnsi"/>
          <w:bCs/>
          <w:sz w:val="20"/>
          <w:lang w:val="fr-FR"/>
        </w:rPr>
        <w:t>(</w:t>
      </w:r>
      <w:r w:rsidR="0007418D" w:rsidRPr="0007418D">
        <w:rPr>
          <w:rFonts w:asciiTheme="minorHAnsi" w:hAnsiTheme="minorHAnsi" w:cstheme="minorHAnsi"/>
          <w:bCs/>
          <w:sz w:val="20"/>
          <w:lang w:val="fr-FR"/>
        </w:rPr>
        <w:t>Prix de marché − Base 2021 − Données mensuelles brutes – Identifiant 010764209</w:t>
      </w:r>
      <w:r w:rsidR="0007418D">
        <w:rPr>
          <w:rFonts w:asciiTheme="minorHAnsi" w:hAnsiTheme="minorHAnsi" w:cstheme="minorHAnsi"/>
          <w:bCs/>
          <w:sz w:val="20"/>
          <w:lang w:val="fr-FR"/>
        </w:rPr>
        <w:t>)</w:t>
      </w:r>
    </w:p>
    <w:bookmarkEnd w:id="38"/>
    <w:p w14:paraId="6E46C998" w14:textId="23BCE9CB" w:rsidR="00065008" w:rsidRPr="00352E79" w:rsidRDefault="00065008" w:rsidP="00E428EA">
      <w:pPr>
        <w:pStyle w:val="ParagrapheIndent2"/>
        <w:spacing w:after="120" w:line="232" w:lineRule="exact"/>
        <w:ind w:left="20" w:right="20"/>
        <w:jc w:val="both"/>
        <w:rPr>
          <w:rFonts w:ascii="Calibri" w:hAnsi="Calibri" w:cs="Calibri"/>
          <w:i/>
          <w:sz w:val="20"/>
          <w:szCs w:val="20"/>
          <w:lang w:val="fr-FR"/>
        </w:rPr>
      </w:pPr>
      <w:r w:rsidRPr="00352E79">
        <w:rPr>
          <w:rFonts w:ascii="Calibri" w:hAnsi="Calibri" w:cs="Calibri"/>
          <w:i/>
          <w:sz w:val="20"/>
          <w:szCs w:val="20"/>
          <w:lang w:val="fr-FR"/>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2232794B" w14:textId="449A8DB3" w:rsidR="004F2010" w:rsidRPr="00D6256D" w:rsidRDefault="6A4E32D8" w:rsidP="392B7E6E">
      <w:pPr>
        <w:spacing w:before="240"/>
        <w:jc w:val="both"/>
        <w:rPr>
          <w:rFonts w:eastAsia="Arial Narrow"/>
          <w:sz w:val="20"/>
          <w:szCs w:val="20"/>
        </w:rPr>
      </w:pPr>
      <w:r w:rsidRPr="00D6256D">
        <w:rPr>
          <w:rFonts w:eastAsia="Arial Narrow"/>
          <w:b/>
          <w:bCs/>
          <w:sz w:val="20"/>
          <w:szCs w:val="20"/>
        </w:rPr>
        <w:lastRenderedPageBreak/>
        <w:t>Clause limitative de sauvegarde</w:t>
      </w:r>
      <w:r w:rsidRPr="00D6256D">
        <w:rPr>
          <w:rFonts w:eastAsia="Arial Narrow"/>
          <w:sz w:val="20"/>
          <w:szCs w:val="20"/>
        </w:rPr>
        <w:t> : le pouvoir adjudicateur se réserve le droit de résilier sans indemnité la partie non exécutée de l’</w:t>
      </w:r>
      <w:r w:rsidR="00020C02" w:rsidRPr="00D6256D">
        <w:rPr>
          <w:rFonts w:eastAsia="Arial Narrow"/>
          <w:sz w:val="20"/>
          <w:szCs w:val="20"/>
        </w:rPr>
        <w:t>accord-cadre</w:t>
      </w:r>
      <w:r w:rsidRPr="00D6256D">
        <w:rPr>
          <w:rFonts w:eastAsia="Arial Narrow"/>
          <w:sz w:val="20"/>
          <w:szCs w:val="20"/>
        </w:rPr>
        <w:t xml:space="preserve"> si les prix </w:t>
      </w:r>
      <w:r w:rsidR="00346EDA" w:rsidRPr="00D6256D">
        <w:rPr>
          <w:rFonts w:eastAsia="Arial Narrow"/>
          <w:sz w:val="20"/>
          <w:szCs w:val="20"/>
        </w:rPr>
        <w:t>révisés</w:t>
      </w:r>
      <w:r w:rsidRPr="00D6256D">
        <w:rPr>
          <w:rFonts w:eastAsia="Arial Narrow"/>
          <w:sz w:val="20"/>
          <w:szCs w:val="20"/>
        </w:rPr>
        <w:t xml:space="preserve"> sont supérieurs </w:t>
      </w:r>
      <w:r w:rsidR="00BD50DE">
        <w:rPr>
          <w:rFonts w:eastAsia="Arial Narrow"/>
          <w:sz w:val="20"/>
          <w:szCs w:val="20"/>
        </w:rPr>
        <w:t xml:space="preserve">de plus de </w:t>
      </w:r>
      <w:r w:rsidR="005C3D58" w:rsidRPr="00D6256D">
        <w:rPr>
          <w:rFonts w:eastAsia="Arial Narrow"/>
          <w:sz w:val="20"/>
          <w:szCs w:val="20"/>
        </w:rPr>
        <w:t>5</w:t>
      </w:r>
      <w:r w:rsidRPr="00D6256D">
        <w:rPr>
          <w:rFonts w:eastAsia="Arial Narrow"/>
          <w:sz w:val="20"/>
          <w:szCs w:val="20"/>
        </w:rPr>
        <w:t xml:space="preserve"> % </w:t>
      </w:r>
      <w:r w:rsidR="00BD50DE">
        <w:rPr>
          <w:rFonts w:eastAsia="Arial Narrow"/>
          <w:sz w:val="20"/>
          <w:szCs w:val="20"/>
        </w:rPr>
        <w:t xml:space="preserve">à ceux de </w:t>
      </w:r>
      <w:r w:rsidRPr="00D6256D">
        <w:rPr>
          <w:rFonts w:eastAsia="Arial Narrow"/>
          <w:sz w:val="20"/>
          <w:szCs w:val="20"/>
        </w:rPr>
        <w:t xml:space="preserve">l’an </w:t>
      </w:r>
      <w:r w:rsidR="00BD50DE">
        <w:rPr>
          <w:rFonts w:eastAsia="Arial Narrow"/>
          <w:sz w:val="20"/>
          <w:szCs w:val="20"/>
        </w:rPr>
        <w:t>passé.</w:t>
      </w:r>
    </w:p>
    <w:p w14:paraId="1E1C2C45" w14:textId="0447EC95" w:rsidR="004F2010" w:rsidRPr="00F500A6" w:rsidRDefault="004F2010" w:rsidP="00F500A6">
      <w:pPr>
        <w:jc w:val="both"/>
        <w:rPr>
          <w:rFonts w:eastAsia="Arial Narrow" w:cstheme="minorHAnsi"/>
          <w:sz w:val="20"/>
          <w:szCs w:val="20"/>
        </w:rPr>
      </w:pPr>
      <w:bookmarkStart w:id="39" w:name="_Hlk211607282"/>
      <w:r w:rsidRPr="00D6256D">
        <w:rPr>
          <w:rFonts w:eastAsia="Arial Narrow" w:cstheme="minorHAnsi"/>
          <w:sz w:val="20"/>
          <w:szCs w:val="20"/>
        </w:rPr>
        <w:t xml:space="preserve">Les prix </w:t>
      </w:r>
      <w:r w:rsidR="00F500A6">
        <w:rPr>
          <w:rFonts w:eastAsia="Arial Narrow" w:cstheme="minorHAnsi"/>
          <w:sz w:val="20"/>
          <w:szCs w:val="20"/>
        </w:rPr>
        <w:t xml:space="preserve">des accessoires standards figurant au </w:t>
      </w:r>
      <w:r w:rsidR="00F500A6">
        <w:rPr>
          <w:rFonts w:eastAsia="Arial Narrow" w:cstheme="minorHAnsi"/>
          <w:sz w:val="20"/>
          <w:szCs w:val="20"/>
        </w:rPr>
        <w:t xml:space="preserve">catalogue en ligne sont </w:t>
      </w:r>
      <w:r w:rsidRPr="00D6256D">
        <w:rPr>
          <w:rFonts w:eastAsia="Arial Narrow" w:cstheme="minorHAnsi"/>
          <w:sz w:val="20"/>
          <w:szCs w:val="20"/>
        </w:rPr>
        <w:t xml:space="preserve">révisables </w:t>
      </w:r>
      <w:r w:rsidR="00F500A6">
        <w:rPr>
          <w:rFonts w:eastAsia="Arial Narrow" w:cstheme="minorHAnsi"/>
          <w:sz w:val="20"/>
          <w:szCs w:val="20"/>
        </w:rPr>
        <w:t xml:space="preserve">annuellement au moyen d’un ajustement en </w:t>
      </w:r>
      <w:r w:rsidR="003073E5" w:rsidRPr="00F500A6">
        <w:rPr>
          <w:rFonts w:eastAsia="Arial Narrow" w:cstheme="minorHAnsi"/>
          <w:sz w:val="20"/>
          <w:szCs w:val="20"/>
        </w:rPr>
        <w:t>référence au</w:t>
      </w:r>
      <w:r w:rsidR="00F500A6">
        <w:rPr>
          <w:rFonts w:eastAsia="Arial Narrow" w:cstheme="minorHAnsi"/>
          <w:sz w:val="20"/>
          <w:szCs w:val="20"/>
        </w:rPr>
        <w:t xml:space="preserve">x prix </w:t>
      </w:r>
      <w:r w:rsidR="003073E5" w:rsidRPr="00F500A6">
        <w:rPr>
          <w:rFonts w:eastAsia="Arial Narrow" w:cstheme="minorHAnsi"/>
          <w:sz w:val="20"/>
          <w:szCs w:val="20"/>
        </w:rPr>
        <w:t>du titulaire</w:t>
      </w:r>
      <w:r w:rsidR="00F500A6">
        <w:rPr>
          <w:rFonts w:eastAsia="Arial Narrow" w:cstheme="minorHAnsi"/>
          <w:sz w:val="20"/>
          <w:szCs w:val="20"/>
        </w:rPr>
        <w:t xml:space="preserve">. </w:t>
      </w:r>
      <w:r w:rsidRPr="00F500A6">
        <w:rPr>
          <w:rFonts w:eastAsia="Arial Narrow" w:cstheme="minorHAnsi"/>
          <w:sz w:val="20"/>
          <w:szCs w:val="20"/>
        </w:rPr>
        <w:t xml:space="preserve">Dans ce cas, le titulaire communique par écrit à la Direction des Achats du GIE, avec un préavis de </w:t>
      </w:r>
      <w:r w:rsidR="00F500A6">
        <w:rPr>
          <w:rFonts w:eastAsia="Arial Narrow" w:cstheme="minorHAnsi"/>
          <w:sz w:val="20"/>
          <w:szCs w:val="20"/>
        </w:rPr>
        <w:t>2</w:t>
      </w:r>
      <w:r w:rsidRPr="00F500A6">
        <w:rPr>
          <w:rFonts w:eastAsia="Arial Narrow" w:cstheme="minorHAnsi"/>
          <w:sz w:val="20"/>
          <w:szCs w:val="20"/>
        </w:rPr>
        <w:t xml:space="preserve"> mois avant la date d’application</w:t>
      </w:r>
      <w:r w:rsidR="00905E7E">
        <w:rPr>
          <w:rFonts w:eastAsia="Arial Narrow" w:cstheme="minorHAnsi"/>
          <w:sz w:val="20"/>
          <w:szCs w:val="20"/>
        </w:rPr>
        <w:t xml:space="preserve"> (date anniversaire du marché)</w:t>
      </w:r>
      <w:r w:rsidRPr="00F500A6">
        <w:rPr>
          <w:rFonts w:eastAsia="Arial Narrow" w:cstheme="minorHAnsi"/>
          <w:sz w:val="20"/>
          <w:szCs w:val="20"/>
        </w:rPr>
        <w:t>, le</w:t>
      </w:r>
      <w:r w:rsidR="00F500A6">
        <w:rPr>
          <w:rFonts w:eastAsia="Arial Narrow" w:cstheme="minorHAnsi"/>
          <w:sz w:val="20"/>
          <w:szCs w:val="20"/>
        </w:rPr>
        <w:t>s</w:t>
      </w:r>
      <w:r w:rsidRPr="00F500A6">
        <w:rPr>
          <w:rFonts w:eastAsia="Arial Narrow" w:cstheme="minorHAnsi"/>
          <w:sz w:val="20"/>
          <w:szCs w:val="20"/>
        </w:rPr>
        <w:t xml:space="preserve"> nouveau</w:t>
      </w:r>
      <w:r w:rsidR="00F500A6">
        <w:rPr>
          <w:rFonts w:eastAsia="Arial Narrow" w:cstheme="minorHAnsi"/>
          <w:sz w:val="20"/>
          <w:szCs w:val="20"/>
        </w:rPr>
        <w:t>x</w:t>
      </w:r>
      <w:r w:rsidRPr="00F500A6">
        <w:rPr>
          <w:rFonts w:eastAsia="Arial Narrow" w:cstheme="minorHAnsi"/>
          <w:sz w:val="20"/>
          <w:szCs w:val="20"/>
        </w:rPr>
        <w:t xml:space="preserve"> </w:t>
      </w:r>
      <w:r w:rsidR="00F500A6">
        <w:rPr>
          <w:rFonts w:eastAsia="Arial Narrow" w:cstheme="minorHAnsi"/>
          <w:sz w:val="20"/>
          <w:szCs w:val="20"/>
        </w:rPr>
        <w:t xml:space="preserve">prix ainsi que </w:t>
      </w:r>
      <w:r w:rsidRPr="00F500A6">
        <w:rPr>
          <w:rFonts w:eastAsia="Arial Narrow" w:cstheme="minorHAnsi"/>
          <w:sz w:val="20"/>
          <w:szCs w:val="20"/>
        </w:rPr>
        <w:t xml:space="preserve">les pourcentages de variation. </w:t>
      </w:r>
    </w:p>
    <w:p w14:paraId="39DB02B9" w14:textId="77777777" w:rsidR="004F2010" w:rsidRPr="00D6256D" w:rsidRDefault="004F2010" w:rsidP="004F2010">
      <w:pPr>
        <w:jc w:val="both"/>
        <w:rPr>
          <w:rFonts w:eastAsia="Arial Narrow" w:cstheme="minorHAnsi"/>
          <w:sz w:val="20"/>
          <w:szCs w:val="20"/>
        </w:rPr>
      </w:pPr>
      <w:r w:rsidRPr="00D6256D">
        <w:rPr>
          <w:rFonts w:eastAsia="Arial Narrow" w:cstheme="minorHAnsi"/>
          <w:sz w:val="20"/>
          <w:szCs w:val="20"/>
        </w:rPr>
        <w:t xml:space="preserve">L’ajustement s’opère à la baisse ou à la hausse. </w:t>
      </w:r>
    </w:p>
    <w:p w14:paraId="22043AC4" w14:textId="7FD00416" w:rsidR="004F2010" w:rsidRDefault="004F2010" w:rsidP="004F2010">
      <w:pPr>
        <w:jc w:val="both"/>
        <w:rPr>
          <w:rFonts w:eastAsia="Arial Narrow" w:cstheme="minorHAnsi"/>
          <w:sz w:val="20"/>
          <w:szCs w:val="20"/>
        </w:rPr>
      </w:pPr>
      <w:r w:rsidRPr="00D6256D">
        <w:rPr>
          <w:rFonts w:eastAsia="Arial Narrow" w:cstheme="minorHAnsi"/>
          <w:b/>
          <w:sz w:val="20"/>
          <w:szCs w:val="20"/>
        </w:rPr>
        <w:t>Clause butoir </w:t>
      </w:r>
      <w:r w:rsidRPr="00D6256D">
        <w:rPr>
          <w:rFonts w:eastAsia="Arial Narrow" w:cstheme="minorHAnsi"/>
          <w:sz w:val="20"/>
          <w:szCs w:val="20"/>
        </w:rPr>
        <w:t xml:space="preserve">: les prix du </w:t>
      </w:r>
      <w:r w:rsidRPr="00D6256D">
        <w:rPr>
          <w:rFonts w:cstheme="minorHAnsi"/>
          <w:sz w:val="20"/>
          <w:szCs w:val="20"/>
        </w:rPr>
        <w:t>marché</w:t>
      </w:r>
      <w:r w:rsidRPr="00D6256D">
        <w:rPr>
          <w:rFonts w:eastAsia="Arial Narrow" w:cstheme="minorHAnsi"/>
          <w:sz w:val="20"/>
          <w:szCs w:val="20"/>
        </w:rPr>
        <w:t xml:space="preserve"> ajustés sur le barème du titulaire ne pourront être supérieurs à </w:t>
      </w:r>
      <w:r w:rsidR="005C3D58" w:rsidRPr="00D6256D">
        <w:rPr>
          <w:rFonts w:eastAsia="Arial Narrow" w:cstheme="minorHAnsi"/>
          <w:sz w:val="20"/>
          <w:szCs w:val="20"/>
        </w:rPr>
        <w:t>10</w:t>
      </w:r>
      <w:r w:rsidRPr="00D6256D">
        <w:rPr>
          <w:rFonts w:eastAsia="Arial Narrow" w:cstheme="minorHAnsi"/>
          <w:sz w:val="20"/>
          <w:szCs w:val="20"/>
        </w:rPr>
        <w:t xml:space="preserve">% l’an. </w:t>
      </w:r>
      <w:r w:rsidR="00905E7E">
        <w:rPr>
          <w:rFonts w:eastAsia="Arial Narrow" w:cstheme="minorHAnsi"/>
          <w:sz w:val="20"/>
          <w:szCs w:val="20"/>
        </w:rPr>
        <w:t>Cependant, ce</w:t>
      </w:r>
      <w:r w:rsidR="00905E7E" w:rsidRPr="00905E7E">
        <w:rPr>
          <w:rFonts w:eastAsia="Arial Narrow" w:cstheme="minorHAnsi"/>
          <w:sz w:val="20"/>
          <w:szCs w:val="20"/>
        </w:rPr>
        <w:t xml:space="preserve"> pourcentage n’ouvre pas droit de facto à une révision de prix annuelle alignée sur ce pourcentage.</w:t>
      </w:r>
    </w:p>
    <w:p w14:paraId="6BC6FC5A" w14:textId="7FECF33E" w:rsidR="003073E5" w:rsidRPr="00D6256D" w:rsidRDefault="003073E5" w:rsidP="004F2010">
      <w:pPr>
        <w:jc w:val="both"/>
        <w:rPr>
          <w:rFonts w:eastAsia="Arial Narrow" w:cstheme="minorHAnsi"/>
          <w:i/>
          <w:sz w:val="20"/>
          <w:szCs w:val="20"/>
        </w:rPr>
      </w:pPr>
      <w:r>
        <w:rPr>
          <w:rFonts w:eastAsia="Arial Narrow" w:cstheme="minorHAnsi"/>
          <w:sz w:val="20"/>
          <w:szCs w:val="20"/>
        </w:rPr>
        <w:t>En l’absence de précision, les prix sont réputés fermes et non révisables.</w:t>
      </w:r>
    </w:p>
    <w:p w14:paraId="2485BCFE" w14:textId="539D334F" w:rsidR="00A0604E" w:rsidRPr="00FE4B34" w:rsidRDefault="00A0604E" w:rsidP="00891D3B">
      <w:pPr>
        <w:pStyle w:val="Titre2"/>
      </w:pPr>
      <w:bookmarkStart w:id="40" w:name="_Toc90560131"/>
      <w:bookmarkStart w:id="41" w:name="_Toc180155025"/>
      <w:bookmarkEnd w:id="32"/>
      <w:bookmarkEnd w:id="33"/>
      <w:bookmarkEnd w:id="34"/>
      <w:bookmarkEnd w:id="39"/>
      <w:r w:rsidRPr="00FE4B34">
        <w:t>Prix promotionnels - offres promotionnelles</w:t>
      </w:r>
      <w:bookmarkEnd w:id="40"/>
      <w:bookmarkEnd w:id="41"/>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392B7E6E">
      <w:pPr>
        <w:pStyle w:val="Paragraphedeliste"/>
        <w:numPr>
          <w:ilvl w:val="0"/>
          <w:numId w:val="5"/>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42" w:name="_Toc106030253"/>
      <w:bookmarkStart w:id="43" w:name="_Toc106030378"/>
      <w:bookmarkStart w:id="44" w:name="_Toc180155026"/>
      <w:bookmarkStart w:id="45" w:name="_Toc211441070"/>
      <w:bookmarkEnd w:id="42"/>
      <w:bookmarkEnd w:id="43"/>
      <w:r w:rsidRPr="000D58BD">
        <w:rPr>
          <w:rFonts w:cstheme="minorHAnsi"/>
          <w:sz w:val="32"/>
          <w:szCs w:val="32"/>
        </w:rPr>
        <w:t>FACTURATION ET PAIEMENT</w:t>
      </w:r>
      <w:bookmarkEnd w:id="44"/>
      <w:bookmarkEnd w:id="45"/>
    </w:p>
    <w:p w14:paraId="5D378487" w14:textId="38F85D9B" w:rsidR="00FB414E" w:rsidRPr="00FE4B34" w:rsidRDefault="00FB414E" w:rsidP="00891D3B">
      <w:pPr>
        <w:pStyle w:val="Titre2"/>
      </w:pPr>
      <w:bookmarkStart w:id="46" w:name="_Toc180155030"/>
      <w:r>
        <w:t>Modalités de facturation / Demandes de paiement</w:t>
      </w:r>
      <w:bookmarkEnd w:id="46"/>
    </w:p>
    <w:p w14:paraId="7F6663B7" w14:textId="637F0BDC" w:rsidR="00DA4ED0" w:rsidRPr="000E261B" w:rsidRDefault="00DA4ED0" w:rsidP="005B0A85">
      <w:pPr>
        <w:pStyle w:val="Titre3"/>
        <w:numPr>
          <w:ilvl w:val="2"/>
          <w:numId w:val="12"/>
        </w:numPr>
        <w:ind w:left="1985"/>
        <w:jc w:val="both"/>
        <w:rPr>
          <w:rFonts w:cstheme="minorHAnsi"/>
          <w:i/>
          <w:iCs/>
          <w:color w:val="auto"/>
        </w:rPr>
      </w:pPr>
      <w:bookmarkStart w:id="47" w:name="_Toc180155031"/>
      <w:r w:rsidRPr="000E261B">
        <w:rPr>
          <w:rFonts w:cstheme="minorHAnsi"/>
          <w:i/>
          <w:iCs/>
          <w:color w:val="auto"/>
        </w:rPr>
        <w:t>Émission des demandes de paiement</w:t>
      </w:r>
      <w:bookmarkEnd w:id="47"/>
    </w:p>
    <w:p w14:paraId="0478E8B4" w14:textId="4F7A5DCB" w:rsidR="002F19FF" w:rsidRPr="00851151" w:rsidRDefault="002F19FF" w:rsidP="00851151">
      <w:pPr>
        <w:jc w:val="both"/>
        <w:rPr>
          <w:rFonts w:cstheme="minorHAnsi"/>
          <w:bCs/>
          <w:sz w:val="20"/>
          <w:szCs w:val="20"/>
        </w:rPr>
      </w:pPr>
      <w:r w:rsidRPr="00416CFA">
        <w:rPr>
          <w:rFonts w:cstheme="minorHAnsi"/>
          <w:bCs/>
          <w:sz w:val="20"/>
          <w:szCs w:val="20"/>
        </w:rPr>
        <w:t>Les demandes de paiement sont émises à terme échu </w:t>
      </w:r>
      <w:r w:rsidR="00851151">
        <w:rPr>
          <w:rFonts w:cstheme="minorHAnsi"/>
          <w:bCs/>
          <w:sz w:val="20"/>
          <w:szCs w:val="20"/>
        </w:rPr>
        <w:t>a</w:t>
      </w:r>
      <w:r w:rsidRPr="00851151">
        <w:rPr>
          <w:rFonts w:cstheme="minorHAnsi"/>
          <w:iCs/>
          <w:sz w:val="20"/>
          <w:szCs w:val="20"/>
        </w:rPr>
        <w:t xml:space="preserve">près l’admission des prestations ou la réception des fournitures. Chaque bon de commande fait l’objet d’un paiement unique à réception des prestations correspondantes. </w:t>
      </w:r>
    </w:p>
    <w:p w14:paraId="2EFB5D05" w14:textId="3F406EF9" w:rsidR="00F57298" w:rsidRPr="00416CFA" w:rsidRDefault="00F57298" w:rsidP="00F57298">
      <w:pPr>
        <w:spacing w:before="120"/>
        <w:jc w:val="both"/>
        <w:rPr>
          <w:rFonts w:cstheme="minorHAnsi"/>
          <w:bCs/>
          <w:sz w:val="20"/>
          <w:szCs w:val="20"/>
        </w:rPr>
      </w:pPr>
      <w:r w:rsidRPr="00416CFA">
        <w:rPr>
          <w:rFonts w:cstheme="minorHAnsi"/>
          <w:bCs/>
          <w:sz w:val="20"/>
          <w:szCs w:val="20"/>
        </w:rPr>
        <w:t>Outre les mentions légales, la demande de paiement mentionne</w:t>
      </w:r>
    </w:p>
    <w:p w14:paraId="5F09F6F7" w14:textId="43E817C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marché ;</w:t>
      </w:r>
    </w:p>
    <w:p w14:paraId="1C544FCD" w14:textId="39E62F19"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numéro du bon de commande ;</w:t>
      </w:r>
    </w:p>
    <w:p w14:paraId="7E9E57D9" w14:textId="6C04C237"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la</w:t>
      </w:r>
      <w:proofErr w:type="gramEnd"/>
      <w:r w:rsidRPr="00416CFA">
        <w:rPr>
          <w:rFonts w:cstheme="minorHAnsi"/>
          <w:bCs/>
          <w:sz w:val="20"/>
          <w:szCs w:val="20"/>
        </w:rPr>
        <w:t xml:space="preserve"> désignation de la / des prestation(s) commandée(s)</w:t>
      </w:r>
      <w:r w:rsidR="00AE5868" w:rsidRPr="00416CFA">
        <w:rPr>
          <w:rFonts w:cstheme="minorHAnsi"/>
          <w:bCs/>
          <w:sz w:val="20"/>
          <w:szCs w:val="20"/>
        </w:rPr>
        <w:t> ;</w:t>
      </w:r>
    </w:p>
    <w:p w14:paraId="5E2CE3E8" w14:textId="258D779F" w:rsidR="00F57298" w:rsidRPr="00416CFA" w:rsidRDefault="00F5729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de la TVA applicable à chaque prestation ;</w:t>
      </w:r>
    </w:p>
    <w:p w14:paraId="7492A49F" w14:textId="0F344BF5" w:rsidR="00AE5868" w:rsidRPr="00416CFA" w:rsidRDefault="00AE5868" w:rsidP="005B0A85">
      <w:pPr>
        <w:pStyle w:val="Paragraphedeliste"/>
        <w:numPr>
          <w:ilvl w:val="0"/>
          <w:numId w:val="7"/>
        </w:numPr>
        <w:ind w:hanging="153"/>
        <w:jc w:val="both"/>
        <w:rPr>
          <w:rFonts w:cstheme="minorHAnsi"/>
          <w:bCs/>
          <w:sz w:val="20"/>
          <w:szCs w:val="20"/>
        </w:rPr>
      </w:pPr>
      <w:proofErr w:type="gramStart"/>
      <w:r w:rsidRPr="00416CFA">
        <w:rPr>
          <w:rFonts w:cstheme="minorHAnsi"/>
          <w:bCs/>
          <w:sz w:val="20"/>
          <w:szCs w:val="20"/>
        </w:rPr>
        <w:t>le</w:t>
      </w:r>
      <w:proofErr w:type="gramEnd"/>
      <w:r w:rsidRPr="00416CFA">
        <w:rPr>
          <w:rFonts w:cstheme="minorHAnsi"/>
          <w:bCs/>
          <w:sz w:val="20"/>
          <w:szCs w:val="20"/>
        </w:rPr>
        <w:t xml:space="preserv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5B0A85">
      <w:pPr>
        <w:pStyle w:val="Titre3"/>
        <w:numPr>
          <w:ilvl w:val="2"/>
          <w:numId w:val="12"/>
        </w:numPr>
        <w:ind w:left="1985"/>
        <w:jc w:val="both"/>
        <w:rPr>
          <w:rFonts w:cstheme="minorHAnsi"/>
          <w:i/>
          <w:iCs/>
          <w:color w:val="auto"/>
        </w:rPr>
      </w:pPr>
      <w:bookmarkStart w:id="48" w:name="_Toc180155032"/>
      <w:r w:rsidRPr="00172A6F">
        <w:rPr>
          <w:rFonts w:cstheme="minorHAnsi"/>
          <w:i/>
          <w:iCs/>
          <w:color w:val="auto"/>
        </w:rPr>
        <w:lastRenderedPageBreak/>
        <w:t>Communication des demandes de paiement</w:t>
      </w:r>
      <w:bookmarkEnd w:id="48"/>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891D3B">
      <w:pPr>
        <w:pStyle w:val="Titre2"/>
      </w:pPr>
      <w:bookmarkStart w:id="49" w:name="_Toc180155033"/>
      <w:r>
        <w:t>Modalités de paiement</w:t>
      </w:r>
      <w:bookmarkEnd w:id="49"/>
    </w:p>
    <w:p w14:paraId="39D97B74" w14:textId="4DAEC149" w:rsidR="00A228E1" w:rsidRPr="00172A6F" w:rsidRDefault="00A228E1" w:rsidP="005B0A85">
      <w:pPr>
        <w:pStyle w:val="Titre3"/>
        <w:numPr>
          <w:ilvl w:val="2"/>
          <w:numId w:val="12"/>
        </w:numPr>
        <w:ind w:left="1985"/>
        <w:jc w:val="both"/>
        <w:rPr>
          <w:rFonts w:cstheme="minorHAnsi"/>
          <w:i/>
          <w:iCs/>
          <w:color w:val="auto"/>
        </w:rPr>
      </w:pPr>
      <w:bookmarkStart w:id="50" w:name="_Toc180155034"/>
      <w:r w:rsidRPr="00172A6F">
        <w:rPr>
          <w:rFonts w:cstheme="minorHAnsi"/>
          <w:i/>
          <w:iCs/>
          <w:color w:val="auto"/>
        </w:rPr>
        <w:t>Règlement des prestations - RIB</w:t>
      </w:r>
      <w:bookmarkEnd w:id="50"/>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5B0A85">
      <w:pPr>
        <w:pStyle w:val="Titre3"/>
        <w:numPr>
          <w:ilvl w:val="2"/>
          <w:numId w:val="12"/>
        </w:numPr>
        <w:ind w:left="1985"/>
        <w:jc w:val="both"/>
        <w:rPr>
          <w:rFonts w:cstheme="minorHAnsi"/>
          <w:i/>
          <w:iCs/>
          <w:color w:val="auto"/>
        </w:rPr>
      </w:pPr>
      <w:bookmarkStart w:id="51" w:name="_Toc180155035"/>
      <w:r w:rsidRPr="00172A6F">
        <w:rPr>
          <w:rFonts w:cstheme="minorHAnsi"/>
          <w:i/>
          <w:iCs/>
          <w:color w:val="auto"/>
        </w:rPr>
        <w:t>Délai global de paiement</w:t>
      </w:r>
      <w:bookmarkEnd w:id="51"/>
    </w:p>
    <w:p w14:paraId="5573DEAC" w14:textId="53751675" w:rsidR="00A228E1" w:rsidRPr="00533755" w:rsidRDefault="073027AD" w:rsidP="392B7E6E">
      <w:pPr>
        <w:spacing w:before="240"/>
        <w:jc w:val="both"/>
        <w:rPr>
          <w:sz w:val="20"/>
          <w:szCs w:val="20"/>
        </w:rPr>
      </w:pPr>
      <w:r w:rsidRPr="392B7E6E">
        <w:rPr>
          <w:sz w:val="20"/>
          <w:szCs w:val="20"/>
        </w:rPr>
        <w:t xml:space="preserve">En application des articles L2192-10 et R2192-10 du code de la commande publique, le délai maximum de paiement est de 30 jours à compter </w:t>
      </w:r>
      <w:r w:rsidRPr="00533755">
        <w:rPr>
          <w:sz w:val="20"/>
          <w:szCs w:val="20"/>
        </w:rPr>
        <w:t>de la date d’admission des prestations, si cette date est postérieure à la date de réception de la demande de paiement.</w:t>
      </w:r>
      <w:r w:rsidR="2A15BDFA" w:rsidRPr="00533755">
        <w:rPr>
          <w:sz w:val="20"/>
          <w:szCs w:val="20"/>
        </w:rPr>
        <w:t xml:space="preserve"> </w:t>
      </w:r>
    </w:p>
    <w:p w14:paraId="47A50B06" w14:textId="5FF128BA" w:rsidR="00A228E1" w:rsidRPr="00416CFA" w:rsidRDefault="00A228E1" w:rsidP="00691B31">
      <w:pPr>
        <w:jc w:val="both"/>
        <w:rPr>
          <w:rFonts w:cstheme="minorHAnsi"/>
          <w:bCs/>
          <w:sz w:val="20"/>
          <w:szCs w:val="20"/>
        </w:rPr>
      </w:pPr>
      <w:r w:rsidRPr="00416CFA">
        <w:rPr>
          <w:rFonts w:cstheme="minorHAnsi"/>
          <w:bCs/>
          <w:sz w:val="20"/>
          <w:szCs w:val="20"/>
        </w:rPr>
        <w:t>Ce délai est néanmoins suspendu en cas de rejet de la demande de paiement par le pouvoir adjudicateur à des fins de corrections, jusqu’à la remise d’une nouvelle facture en bonne et due forme.</w:t>
      </w:r>
    </w:p>
    <w:p w14:paraId="68537DA7" w14:textId="1D608234" w:rsidR="00A228E1" w:rsidRPr="00172A6F" w:rsidRDefault="00A228E1" w:rsidP="005B0A85">
      <w:pPr>
        <w:pStyle w:val="Titre3"/>
        <w:numPr>
          <w:ilvl w:val="2"/>
          <w:numId w:val="12"/>
        </w:numPr>
        <w:ind w:left="1985"/>
        <w:jc w:val="both"/>
        <w:rPr>
          <w:rFonts w:cstheme="minorHAnsi"/>
          <w:i/>
          <w:iCs/>
          <w:color w:val="auto"/>
        </w:rPr>
      </w:pPr>
      <w:bookmarkStart w:id="52" w:name="_Toc180155036"/>
      <w:r w:rsidRPr="00172A6F">
        <w:rPr>
          <w:rFonts w:cstheme="minorHAnsi"/>
          <w:i/>
          <w:iCs/>
          <w:color w:val="auto"/>
        </w:rPr>
        <w:t>Retard de paiement</w:t>
      </w:r>
      <w:bookmarkEnd w:id="52"/>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lang w:val="fr-FR"/>
        </w:rPr>
        <w:t>conformément</w:t>
      </w:r>
      <w:r w:rsidRPr="00416CFA">
        <w:rPr>
          <w:rFonts w:asciiTheme="minorHAnsi" w:hAnsiTheme="minorHAnsi" w:cstheme="minorHAnsi"/>
          <w:sz w:val="20"/>
          <w:lang w:val="fr-FR"/>
        </w:rPr>
        <w:t xml:space="preserve"> à l’</w:t>
      </w:r>
      <w:r w:rsidR="000C7569" w:rsidRPr="00416CFA">
        <w:rPr>
          <w:rFonts w:asciiTheme="minorHAnsi" w:hAnsiTheme="minorHAnsi" w:cstheme="minorHAnsi"/>
          <w:sz w:val="20"/>
          <w:lang w:val="fr-FR"/>
        </w:rPr>
        <w:t>article</w:t>
      </w:r>
      <w:r w:rsidRPr="00416CFA">
        <w:rPr>
          <w:rFonts w:asciiTheme="minorHAnsi" w:hAnsiTheme="minorHAnsi" w:cstheme="minorHAnsi"/>
          <w:sz w:val="20"/>
          <w:lang w:val="fr-FR"/>
        </w:rPr>
        <w:t xml:space="preserve"> </w:t>
      </w:r>
      <w:r w:rsidR="000C7569" w:rsidRPr="00416CFA">
        <w:rPr>
          <w:rFonts w:asciiTheme="minorHAnsi" w:hAnsiTheme="minorHAnsi" w:cstheme="minorHAnsi"/>
          <w:sz w:val="20"/>
          <w:lang w:val="fr-FR"/>
        </w:rPr>
        <w:t>R2192</w:t>
      </w:r>
      <w:r w:rsidR="00B4639E" w:rsidRPr="00416CFA">
        <w:rPr>
          <w:rFonts w:asciiTheme="minorHAnsi" w:hAnsiTheme="minorHAnsi" w:cstheme="minorHAnsi"/>
          <w:sz w:val="20"/>
          <w:lang w:val="fr-FR"/>
        </w:rPr>
        <w:t>-</w:t>
      </w:r>
      <w:r w:rsidR="000C7569" w:rsidRPr="00416CFA">
        <w:rPr>
          <w:rFonts w:asciiTheme="minorHAnsi" w:hAnsiTheme="minorHAnsi" w:cstheme="minorHAnsi"/>
          <w:sz w:val="20"/>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891D3B">
      <w:pPr>
        <w:pStyle w:val="Titre2"/>
      </w:pPr>
      <w:bookmarkStart w:id="53" w:name="_Toc180155037"/>
      <w:r>
        <w:t>Modalités de paiement en cas de cotraitance et/ou sous</w:t>
      </w:r>
      <w:r w:rsidR="2F107F22">
        <w:t>-</w:t>
      </w:r>
      <w:r>
        <w:t>traitance</w:t>
      </w:r>
      <w:bookmarkEnd w:id="53"/>
    </w:p>
    <w:p w14:paraId="3BB5D4B4" w14:textId="1967C702" w:rsidR="000C7569" w:rsidRPr="00172A6F" w:rsidRDefault="000C7569" w:rsidP="005B0A85">
      <w:pPr>
        <w:pStyle w:val="Titre3"/>
        <w:numPr>
          <w:ilvl w:val="2"/>
          <w:numId w:val="12"/>
        </w:numPr>
        <w:ind w:left="1985"/>
        <w:jc w:val="both"/>
        <w:rPr>
          <w:rFonts w:cstheme="minorHAnsi"/>
          <w:i/>
          <w:iCs/>
          <w:color w:val="auto"/>
        </w:rPr>
      </w:pPr>
      <w:bookmarkStart w:id="54" w:name="_Toc180155038"/>
      <w:r w:rsidRPr="00172A6F">
        <w:rPr>
          <w:rFonts w:cstheme="minorHAnsi"/>
          <w:i/>
          <w:iCs/>
          <w:color w:val="auto"/>
        </w:rPr>
        <w:t>Facturation et paiement en cas de cotraitance</w:t>
      </w:r>
      <w:bookmarkEnd w:id="54"/>
    </w:p>
    <w:p w14:paraId="630F466A" w14:textId="24285137"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conjoint, chaque membre du groupement perçoit directement les sommes se rapportant à l’exécution de ses propres prestations.</w:t>
      </w:r>
    </w:p>
    <w:p w14:paraId="2489F974" w14:textId="3183CF2E" w:rsidR="000C7569" w:rsidRPr="00416CFA" w:rsidRDefault="000C7569"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En cas de groupement solidaire, le paiement est effectué sur un compte unique, ouvert au nom du mandataire.</w:t>
      </w:r>
    </w:p>
    <w:p w14:paraId="6E9CFE3A" w14:textId="643599D6" w:rsidR="000C7569" w:rsidRPr="001D4691" w:rsidRDefault="4E20DF55" w:rsidP="392B7E6E">
      <w:pPr>
        <w:jc w:val="both"/>
        <w:rPr>
          <w:color w:val="0000FF"/>
          <w:sz w:val="20"/>
          <w:szCs w:val="20"/>
        </w:rPr>
      </w:pPr>
      <w:r w:rsidRPr="392B7E6E">
        <w:rPr>
          <w:sz w:val="20"/>
          <w:szCs w:val="20"/>
        </w:rPr>
        <w:t xml:space="preserve">Les autres dispositions relatives à la cotraitance s’appliquent selon l’article </w:t>
      </w:r>
      <w:r w:rsidRPr="00533755">
        <w:rPr>
          <w:sz w:val="20"/>
          <w:szCs w:val="20"/>
        </w:rPr>
        <w:t>12.1 du CCAG</w:t>
      </w:r>
      <w:r w:rsidR="70DEFF8B" w:rsidRPr="00533755">
        <w:rPr>
          <w:sz w:val="20"/>
          <w:szCs w:val="20"/>
        </w:rPr>
        <w:t xml:space="preserve"> </w:t>
      </w:r>
      <w:r w:rsidR="0F8A10B2" w:rsidRPr="00533755">
        <w:rPr>
          <w:sz w:val="20"/>
          <w:szCs w:val="20"/>
        </w:rPr>
        <w:t>applicable au présent marché</w:t>
      </w:r>
      <w:r w:rsidR="3ED3894C" w:rsidRPr="392B7E6E">
        <w:rPr>
          <w:color w:val="0000FF"/>
          <w:sz w:val="20"/>
          <w:szCs w:val="20"/>
        </w:rPr>
        <w:t>.</w:t>
      </w:r>
    </w:p>
    <w:p w14:paraId="58157C7B" w14:textId="791A5CDC" w:rsidR="006301CC" w:rsidRPr="00172A6F" w:rsidRDefault="006301CC" w:rsidP="005B0A85">
      <w:pPr>
        <w:pStyle w:val="Titre3"/>
        <w:numPr>
          <w:ilvl w:val="2"/>
          <w:numId w:val="12"/>
        </w:numPr>
        <w:ind w:left="1985"/>
        <w:jc w:val="both"/>
        <w:rPr>
          <w:rFonts w:cstheme="minorHAnsi"/>
          <w:i/>
          <w:iCs/>
          <w:color w:val="auto"/>
        </w:rPr>
      </w:pPr>
      <w:bookmarkStart w:id="55" w:name="_Toc180155039"/>
      <w:r w:rsidRPr="00172A6F">
        <w:rPr>
          <w:rFonts w:cstheme="minorHAnsi"/>
          <w:i/>
          <w:iCs/>
          <w:color w:val="auto"/>
        </w:rPr>
        <w:lastRenderedPageBreak/>
        <w:t>Facturation et paiement en cas de sous-</w:t>
      </w:r>
      <w:bookmarkEnd w:id="55"/>
      <w:r w:rsidR="00012916" w:rsidRPr="0001291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5B0A85">
      <w:pPr>
        <w:pStyle w:val="Titre3"/>
        <w:numPr>
          <w:ilvl w:val="2"/>
          <w:numId w:val="12"/>
        </w:numPr>
        <w:ind w:left="1985"/>
        <w:jc w:val="both"/>
        <w:rPr>
          <w:rFonts w:cstheme="minorHAnsi"/>
          <w:i/>
          <w:iCs/>
          <w:color w:val="auto"/>
        </w:rPr>
      </w:pPr>
      <w:bookmarkStart w:id="56" w:name="_Toc180155040"/>
      <w:r w:rsidRPr="00172A6F">
        <w:rPr>
          <w:rFonts w:cstheme="minorHAnsi"/>
          <w:i/>
          <w:iCs/>
          <w:color w:val="auto"/>
        </w:rPr>
        <w:t>Cession ou nantissement des créances</w:t>
      </w:r>
      <w:bookmarkEnd w:id="56"/>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Default="0092113B" w:rsidP="00691B31">
      <w:pPr>
        <w:jc w:val="both"/>
        <w:rPr>
          <w:rFonts w:cstheme="minorHAnsi"/>
          <w:bCs/>
          <w:sz w:val="20"/>
          <w:szCs w:val="20"/>
        </w:rPr>
      </w:pPr>
      <w:r w:rsidRPr="00416CFA">
        <w:rPr>
          <w:rFonts w:cstheme="minorHAnsi"/>
          <w:bCs/>
          <w:sz w:val="20"/>
          <w:szCs w:val="20"/>
        </w:rPr>
        <w:t>En cas de sous-traitance, le</w:t>
      </w:r>
      <w:r w:rsidR="00BC2DA1">
        <w:rPr>
          <w:rFonts w:cstheme="minorHAnsi"/>
          <w:bCs/>
          <w:sz w:val="20"/>
          <w:szCs w:val="20"/>
        </w:rPr>
        <w:t>s créances découlant du</w:t>
      </w:r>
      <w:r w:rsidRPr="00416CFA">
        <w:rPr>
          <w:rFonts w:cstheme="minorHAnsi"/>
          <w:bCs/>
          <w:sz w:val="20"/>
          <w:szCs w:val="20"/>
        </w:rPr>
        <w:t xml:space="preserve"> présent marché ne peu</w:t>
      </w:r>
      <w:r w:rsidR="00BC2DA1">
        <w:rPr>
          <w:rFonts w:cstheme="minorHAnsi"/>
          <w:bCs/>
          <w:sz w:val="20"/>
          <w:szCs w:val="20"/>
        </w:rPr>
        <w:t>ven</w:t>
      </w:r>
      <w:r w:rsidRPr="00416CFA">
        <w:rPr>
          <w:rFonts w:cstheme="minorHAnsi"/>
          <w:bCs/>
          <w:sz w:val="20"/>
          <w:szCs w:val="20"/>
        </w:rPr>
        <w:t>t être nanti</w:t>
      </w:r>
      <w:r w:rsidR="00BC2DA1">
        <w:rPr>
          <w:rFonts w:cstheme="minorHAnsi"/>
          <w:bCs/>
          <w:sz w:val="20"/>
          <w:szCs w:val="20"/>
        </w:rPr>
        <w:t xml:space="preserve">es ou cédées </w:t>
      </w:r>
      <w:r w:rsidRPr="00416CFA">
        <w:rPr>
          <w:rFonts w:cstheme="minorHAnsi"/>
          <w:bCs/>
          <w:sz w:val="20"/>
          <w:szCs w:val="20"/>
        </w:rPr>
        <w:t>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57" w:name="_Toc180155041"/>
      <w:bookmarkStart w:id="58" w:name="_Ref186706600"/>
      <w:bookmarkStart w:id="59" w:name="_Toc211441071"/>
      <w:bookmarkStart w:id="60" w:name="_Ref116370716"/>
      <w:bookmarkStart w:id="61" w:name="_Ref116370793"/>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57"/>
      <w:bookmarkEnd w:id="58"/>
      <w:bookmarkEnd w:id="59"/>
      <w:r w:rsidRPr="00B06823">
        <w:rPr>
          <w:rFonts w:cstheme="minorHAnsi"/>
          <w:sz w:val="32"/>
          <w:szCs w:val="32"/>
        </w:rPr>
        <w:t xml:space="preserve"> </w:t>
      </w:r>
      <w:bookmarkEnd w:id="60"/>
      <w:bookmarkEnd w:id="61"/>
    </w:p>
    <w:p w14:paraId="3FB98561" w14:textId="67943469" w:rsidR="00FB0D70" w:rsidRDefault="005D56D0" w:rsidP="00891D3B">
      <w:pPr>
        <w:pStyle w:val="Titre2"/>
      </w:pPr>
      <w:bookmarkStart w:id="62" w:name="_Toc180155042"/>
      <w:r w:rsidRPr="000B11B4">
        <w:t>Interlocuteurs</w:t>
      </w:r>
      <w:r w:rsidR="00FB0D70" w:rsidRPr="000B11B4">
        <w:t xml:space="preserve"> du titulaire</w:t>
      </w:r>
      <w:bookmarkEnd w:id="62"/>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17275392" w:rsidR="009C3C25" w:rsidRPr="00FB0D70" w:rsidRDefault="009C3C25" w:rsidP="003950FD">
            <w:pPr>
              <w:spacing w:before="240"/>
              <w:jc w:val="both"/>
              <w:rPr>
                <w:rFonts w:cstheme="minorHAnsi"/>
                <w:bCs/>
                <w:sz w:val="20"/>
                <w:szCs w:val="20"/>
              </w:rPr>
            </w:pPr>
            <w:r w:rsidRPr="00FB0D70">
              <w:rPr>
                <w:rFonts w:cstheme="minorHAnsi"/>
                <w:bCs/>
                <w:sz w:val="20"/>
                <w:szCs w:val="20"/>
              </w:rPr>
              <w:t xml:space="preserve">Le nom de l’interlocuteur du </w:t>
            </w:r>
            <w:r w:rsidR="00FF0F48">
              <w:rPr>
                <w:rFonts w:cstheme="minorHAnsi"/>
                <w:bCs/>
                <w:sz w:val="20"/>
                <w:szCs w:val="20"/>
              </w:rPr>
              <w:t>titulaire</w:t>
            </w:r>
            <w:r w:rsidRPr="00FB0D70">
              <w:rPr>
                <w:rFonts w:cstheme="minorHAnsi"/>
                <w:bCs/>
                <w:sz w:val="20"/>
                <w:szCs w:val="20"/>
              </w:rPr>
              <w:t xml:space="preserv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0D777942" w:rsidR="009C3C25" w:rsidRPr="00FB0D70" w:rsidRDefault="009C3C25" w:rsidP="00B708E7">
            <w:pPr>
              <w:spacing w:before="240"/>
              <w:jc w:val="both"/>
              <w:rPr>
                <w:rFonts w:cstheme="minorHAnsi"/>
                <w:bCs/>
                <w:sz w:val="20"/>
                <w:szCs w:val="20"/>
              </w:rPr>
            </w:pPr>
            <w:r w:rsidRPr="00FB0D70">
              <w:rPr>
                <w:rFonts w:cstheme="minorHAnsi"/>
                <w:bCs/>
                <w:sz w:val="20"/>
                <w:szCs w:val="20"/>
              </w:rPr>
              <w:t xml:space="preserve">L’interlocuteur du </w:t>
            </w:r>
            <w:r w:rsidR="00FF0F48">
              <w:rPr>
                <w:rFonts w:cstheme="minorHAnsi"/>
                <w:bCs/>
                <w:sz w:val="20"/>
                <w:szCs w:val="20"/>
              </w:rPr>
              <w:t>titulaire</w:t>
            </w:r>
            <w:r w:rsidRPr="00FB0D70">
              <w:rPr>
                <w:rFonts w:cstheme="minorHAnsi"/>
                <w:bCs/>
                <w:sz w:val="20"/>
                <w:szCs w:val="20"/>
              </w:rPr>
              <w:t xml:space="preserve"> pour le suivi opérationnel du marché sera communiqué au titulaire après la notification du marché.</w:t>
            </w:r>
          </w:p>
        </w:tc>
      </w:tr>
    </w:tbl>
    <w:p w14:paraId="31636533" w14:textId="21B5CBEC" w:rsidR="005D56D0" w:rsidRPr="007C29EC" w:rsidRDefault="00471D5D" w:rsidP="00891D3B">
      <w:pPr>
        <w:pStyle w:val="Titre2"/>
      </w:pPr>
      <w:r>
        <w:t>Réunion de lancement</w:t>
      </w:r>
    </w:p>
    <w:p w14:paraId="3100E74A" w14:textId="5AACD032" w:rsidR="005D56D0" w:rsidRDefault="005D56D0" w:rsidP="00A557DD">
      <w:pPr>
        <w:jc w:val="both"/>
        <w:rPr>
          <w:rFonts w:eastAsiaTheme="majorEastAsia" w:cstheme="minorHAnsi"/>
          <w:color w:val="0000FF"/>
          <w:sz w:val="20"/>
          <w:szCs w:val="20"/>
        </w:rPr>
      </w:pPr>
      <w:r w:rsidRPr="00533755">
        <w:rPr>
          <w:sz w:val="20"/>
          <w:szCs w:val="20"/>
        </w:rPr>
        <w:t xml:space="preserve">La réunion de lancement </w:t>
      </w:r>
      <w:r w:rsidRPr="00533755">
        <w:rPr>
          <w:rFonts w:eastAsiaTheme="majorEastAsia" w:cstheme="minorHAnsi"/>
          <w:sz w:val="20"/>
          <w:szCs w:val="20"/>
        </w:rPr>
        <w:t>aura lieu au plus tard</w:t>
      </w:r>
      <w:r w:rsidRPr="00533755">
        <w:rPr>
          <w:sz w:val="20"/>
          <w:szCs w:val="20"/>
        </w:rPr>
        <w:t xml:space="preserve"> </w:t>
      </w:r>
      <w:r w:rsidR="00533755">
        <w:rPr>
          <w:sz w:val="20"/>
          <w:szCs w:val="20"/>
        </w:rPr>
        <w:t>10</w:t>
      </w:r>
      <w:r w:rsidRPr="00533755">
        <w:rPr>
          <w:sz w:val="20"/>
          <w:szCs w:val="20"/>
        </w:rPr>
        <w:t xml:space="preserve"> </w:t>
      </w:r>
      <w:r w:rsidRPr="00533755">
        <w:rPr>
          <w:rFonts w:eastAsiaTheme="majorEastAsia" w:cstheme="minorHAnsi"/>
          <w:sz w:val="20"/>
          <w:szCs w:val="20"/>
        </w:rPr>
        <w:t>jours après la notification du marché.</w:t>
      </w:r>
    </w:p>
    <w:p w14:paraId="1EEF9774" w14:textId="77777777" w:rsidR="00764335" w:rsidRPr="00764335" w:rsidRDefault="00764335" w:rsidP="00891D3B">
      <w:pPr>
        <w:pStyle w:val="Titre2"/>
      </w:pPr>
      <w:r w:rsidRPr="00764335">
        <w:t>Suivi des prestations</w:t>
      </w:r>
    </w:p>
    <w:p w14:paraId="68920C30" w14:textId="46BA5960" w:rsidR="00764335" w:rsidRPr="00905E7E" w:rsidRDefault="00764335" w:rsidP="00764335">
      <w:pPr>
        <w:jc w:val="both"/>
        <w:rPr>
          <w:sz w:val="20"/>
          <w:szCs w:val="20"/>
        </w:rPr>
      </w:pPr>
      <w:r w:rsidRPr="00905E7E">
        <w:rPr>
          <w:sz w:val="20"/>
          <w:szCs w:val="20"/>
        </w:rPr>
        <w:t xml:space="preserve">Le titulaire met à disposition de la Direction des achats, un suivi des prestations pour toutes les entités bénéficiaires du présent marché, comprenant </w:t>
      </w:r>
      <w:r w:rsidR="005C3D58" w:rsidRPr="00905E7E">
        <w:rPr>
          <w:sz w:val="20"/>
          <w:szCs w:val="20"/>
        </w:rPr>
        <w:t>à</w:t>
      </w:r>
      <w:r w:rsidRPr="00905E7E">
        <w:rPr>
          <w:sz w:val="20"/>
          <w:szCs w:val="20"/>
        </w:rPr>
        <w:t xml:space="preserve"> minima les informations suivantes :</w:t>
      </w:r>
    </w:p>
    <w:p w14:paraId="58223EB7" w14:textId="3FD0F0B6" w:rsidR="00905E7E" w:rsidRPr="00905E7E" w:rsidRDefault="00905E7E" w:rsidP="00905E7E">
      <w:pPr>
        <w:pStyle w:val="Paragraphedeliste"/>
        <w:numPr>
          <w:ilvl w:val="0"/>
          <w:numId w:val="48"/>
        </w:numPr>
        <w:rPr>
          <w:sz w:val="20"/>
          <w:szCs w:val="20"/>
        </w:rPr>
      </w:pPr>
      <w:proofErr w:type="gramStart"/>
      <w:r w:rsidRPr="00905E7E">
        <w:rPr>
          <w:sz w:val="20"/>
          <w:szCs w:val="20"/>
        </w:rPr>
        <w:t>état</w:t>
      </w:r>
      <w:proofErr w:type="gramEnd"/>
      <w:r w:rsidRPr="00905E7E">
        <w:rPr>
          <w:sz w:val="20"/>
          <w:szCs w:val="20"/>
        </w:rPr>
        <w:t xml:space="preserve"> des consommations par entité (montants et quantités)</w:t>
      </w:r>
      <w:r w:rsidRPr="00905E7E">
        <w:rPr>
          <w:sz w:val="20"/>
          <w:szCs w:val="20"/>
        </w:rPr>
        <w:t xml:space="preserve"> </w:t>
      </w:r>
      <w:r w:rsidRPr="00905E7E">
        <w:rPr>
          <w:sz w:val="20"/>
          <w:szCs w:val="20"/>
        </w:rPr>
        <w:t>;</w:t>
      </w:r>
    </w:p>
    <w:p w14:paraId="34CCC953" w14:textId="77777777" w:rsidR="00905E7E" w:rsidRPr="00905E7E" w:rsidRDefault="00905E7E" w:rsidP="00905E7E">
      <w:pPr>
        <w:pStyle w:val="Paragraphedeliste"/>
        <w:numPr>
          <w:ilvl w:val="0"/>
          <w:numId w:val="48"/>
        </w:numPr>
        <w:rPr>
          <w:sz w:val="20"/>
          <w:szCs w:val="20"/>
        </w:rPr>
      </w:pPr>
      <w:proofErr w:type="gramStart"/>
      <w:r w:rsidRPr="00905E7E">
        <w:rPr>
          <w:sz w:val="20"/>
          <w:szCs w:val="20"/>
        </w:rPr>
        <w:lastRenderedPageBreak/>
        <w:t>relevé</w:t>
      </w:r>
      <w:proofErr w:type="gramEnd"/>
      <w:r w:rsidRPr="00905E7E">
        <w:rPr>
          <w:sz w:val="20"/>
          <w:szCs w:val="20"/>
        </w:rPr>
        <w:t xml:space="preserve"> des incidents et de leurs résolutions ;</w:t>
      </w:r>
    </w:p>
    <w:p w14:paraId="2F543CA3" w14:textId="77777777" w:rsidR="00905E7E" w:rsidRPr="00905E7E" w:rsidRDefault="00905E7E" w:rsidP="00905E7E">
      <w:pPr>
        <w:pStyle w:val="Paragraphedeliste"/>
        <w:numPr>
          <w:ilvl w:val="0"/>
          <w:numId w:val="48"/>
        </w:numPr>
        <w:rPr>
          <w:sz w:val="20"/>
          <w:szCs w:val="20"/>
        </w:rPr>
      </w:pPr>
      <w:proofErr w:type="gramStart"/>
      <w:r w:rsidRPr="00905E7E">
        <w:rPr>
          <w:sz w:val="20"/>
          <w:szCs w:val="20"/>
        </w:rPr>
        <w:t>relevé</w:t>
      </w:r>
      <w:proofErr w:type="gramEnd"/>
      <w:r w:rsidRPr="00905E7E">
        <w:rPr>
          <w:sz w:val="20"/>
          <w:szCs w:val="20"/>
        </w:rPr>
        <w:t xml:space="preserve"> et résultat des contrôles contradictoires, le cas échéant ;</w:t>
      </w:r>
    </w:p>
    <w:p w14:paraId="4DA6F7A1" w14:textId="5BA5A257" w:rsidR="00905E7E" w:rsidRPr="00905E7E" w:rsidRDefault="00905E7E" w:rsidP="00905E7E">
      <w:pPr>
        <w:pStyle w:val="Paragraphedeliste"/>
        <w:numPr>
          <w:ilvl w:val="0"/>
          <w:numId w:val="48"/>
        </w:numPr>
        <w:rPr>
          <w:sz w:val="20"/>
          <w:szCs w:val="20"/>
        </w:rPr>
      </w:pPr>
      <w:proofErr w:type="gramStart"/>
      <w:r w:rsidRPr="00905E7E">
        <w:rPr>
          <w:sz w:val="20"/>
          <w:szCs w:val="20"/>
        </w:rPr>
        <w:t>bilan</w:t>
      </w:r>
      <w:proofErr w:type="gramEnd"/>
      <w:r w:rsidRPr="00905E7E">
        <w:rPr>
          <w:sz w:val="20"/>
          <w:szCs w:val="20"/>
        </w:rPr>
        <w:t xml:space="preserve"> carbone, le cas échéant</w:t>
      </w:r>
      <w:r w:rsidRPr="00905E7E">
        <w:rPr>
          <w:sz w:val="20"/>
          <w:szCs w:val="20"/>
        </w:rPr>
        <w:t>.</w:t>
      </w:r>
    </w:p>
    <w:p w14:paraId="063D0971" w14:textId="1A5E41F6" w:rsidR="00764335" w:rsidRDefault="00764335" w:rsidP="00764335">
      <w:pPr>
        <w:jc w:val="both"/>
        <w:rPr>
          <w:sz w:val="20"/>
          <w:szCs w:val="20"/>
        </w:rPr>
      </w:pPr>
      <w:r>
        <w:rPr>
          <w:sz w:val="20"/>
          <w:szCs w:val="20"/>
        </w:rPr>
        <w:t xml:space="preserve">Ces informations pourront être mises à disposition sur le site du titulaire. Ce dernier communiquera à l’acheteurs toutes les informations </w:t>
      </w:r>
      <w:r w:rsidRPr="00533755">
        <w:rPr>
          <w:sz w:val="20"/>
          <w:szCs w:val="20"/>
        </w:rPr>
        <w:t xml:space="preserve">nécessaires à la connexion (en particulier les identifiant et mot de passe). </w:t>
      </w:r>
      <w:r w:rsidR="00E62938" w:rsidRPr="00533755">
        <w:rPr>
          <w:sz w:val="20"/>
          <w:szCs w:val="20"/>
        </w:rPr>
        <w:t>À</w:t>
      </w:r>
      <w:r w:rsidRPr="00533755">
        <w:rPr>
          <w:sz w:val="20"/>
          <w:szCs w:val="20"/>
        </w:rPr>
        <w:t xml:space="preserve"> défaut, il fera parvenir à l’acheteur selon une </w:t>
      </w:r>
      <w:r w:rsidRPr="00533755">
        <w:rPr>
          <w:rFonts w:eastAsia="Times New Roman" w:cstheme="minorHAnsi"/>
          <w:bCs/>
          <w:sz w:val="20"/>
          <w:szCs w:val="18"/>
          <w:lang w:eastAsia="fr-FR"/>
        </w:rPr>
        <w:t xml:space="preserve">périodicité trimestrielle </w:t>
      </w:r>
      <w:r w:rsidRPr="00533755">
        <w:rPr>
          <w:sz w:val="20"/>
          <w:szCs w:val="20"/>
        </w:rPr>
        <w:t>l’ensemble des informations demandées ci-dessus.</w:t>
      </w:r>
    </w:p>
    <w:p w14:paraId="48D89496" w14:textId="67844F9E" w:rsidR="0032172D" w:rsidRPr="003B7919" w:rsidRDefault="0032172D"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63" w:name="_Ref186715258"/>
      <w:bookmarkStart w:id="64" w:name="_Toc211441072"/>
      <w:r w:rsidRPr="003B7919">
        <w:rPr>
          <w:rFonts w:cstheme="minorHAnsi"/>
          <w:sz w:val="32"/>
          <w:szCs w:val="32"/>
        </w:rPr>
        <w:t>CONDITIONS PARTICULIERES D’EXECUTION DES PRESTATIONS</w:t>
      </w:r>
      <w:bookmarkEnd w:id="63"/>
      <w:bookmarkEnd w:id="64"/>
    </w:p>
    <w:p w14:paraId="14311D57" w14:textId="3E205D8A" w:rsidR="00754CFC" w:rsidRPr="00D61F2B" w:rsidRDefault="00754CFC" w:rsidP="00891D3B">
      <w:pPr>
        <w:pStyle w:val="Titre2"/>
      </w:pPr>
      <w:bookmarkStart w:id="65" w:name="_Toc180155055"/>
      <w:bookmarkStart w:id="66" w:name="_Hlk180414012"/>
      <w:r w:rsidRPr="00D61F2B">
        <w:t xml:space="preserve">Conditions d’approvisionnement, stockage et livraison des matériels </w:t>
      </w:r>
      <w:bookmarkEnd w:id="65"/>
    </w:p>
    <w:p w14:paraId="34A28ABA" w14:textId="7F621B6A" w:rsidR="00F662B0" w:rsidRPr="00D61F2B" w:rsidRDefault="00F662B0" w:rsidP="005B0A85">
      <w:pPr>
        <w:pStyle w:val="Titre3"/>
        <w:numPr>
          <w:ilvl w:val="2"/>
          <w:numId w:val="12"/>
        </w:numPr>
        <w:ind w:left="1985"/>
        <w:jc w:val="both"/>
        <w:rPr>
          <w:rFonts w:cstheme="minorHAnsi"/>
          <w:i/>
          <w:iCs/>
          <w:color w:val="auto"/>
        </w:rPr>
      </w:pPr>
      <w:bookmarkStart w:id="67" w:name="_Toc180155056"/>
      <w:r w:rsidRPr="00D61F2B">
        <w:rPr>
          <w:rFonts w:cstheme="minorHAnsi"/>
          <w:i/>
          <w:iCs/>
          <w:color w:val="auto"/>
        </w:rPr>
        <w:t>Matériels, objets et approvisionnements confiés au titulaire</w:t>
      </w:r>
      <w:bookmarkEnd w:id="67"/>
      <w:r w:rsidRPr="00D61F2B">
        <w:rPr>
          <w:rFonts w:cstheme="minorHAnsi"/>
          <w:i/>
          <w:iCs/>
          <w:color w:val="auto"/>
        </w:rPr>
        <w:t xml:space="preserve"> </w:t>
      </w:r>
    </w:p>
    <w:p w14:paraId="5AB0E2D3" w14:textId="539C7A5C" w:rsidR="00F662B0" w:rsidRPr="00711191" w:rsidRDefault="00F662B0" w:rsidP="00F662B0">
      <w:pPr>
        <w:jc w:val="both"/>
        <w:rPr>
          <w:rFonts w:cstheme="minorHAnsi"/>
          <w:color w:val="0000FF"/>
          <w:sz w:val="20"/>
          <w:szCs w:val="20"/>
        </w:rPr>
      </w:pPr>
      <w:r w:rsidRPr="00E90CC0">
        <w:rPr>
          <w:rFonts w:cstheme="minorHAnsi"/>
          <w:sz w:val="20"/>
          <w:szCs w:val="20"/>
        </w:rPr>
        <w:t>La remise au titulaire de matériels ou d’objets à réparer, à modifier ou à entretenir ainsi que d’approvisionnements, c’est</w:t>
      </w:r>
      <w:r w:rsidRPr="00E90CC0">
        <w:rPr>
          <w:rFonts w:cstheme="minorHAnsi"/>
          <w:sz w:val="20"/>
          <w:szCs w:val="20"/>
        </w:rPr>
        <w:noBreakHyphen/>
        <w:t>à</w:t>
      </w:r>
      <w:r w:rsidRPr="00E90CC0">
        <w:rPr>
          <w:rFonts w:cstheme="minorHAnsi"/>
          <w:sz w:val="20"/>
          <w:szCs w:val="20"/>
        </w:rPr>
        <w:noBreakHyphen/>
        <w:t>dire de produits finis ou de matières premières, les matériels, objets et les approvisionnements non consommés sont restitués au lieu et à la</w:t>
      </w:r>
      <w:r w:rsidR="0001270F">
        <w:rPr>
          <w:rFonts w:cstheme="minorHAnsi"/>
          <w:sz w:val="20"/>
          <w:szCs w:val="20"/>
        </w:rPr>
        <w:t xml:space="preserve"> date </w:t>
      </w:r>
      <w:r w:rsidR="00632301" w:rsidRPr="00533755">
        <w:rPr>
          <w:rFonts w:cstheme="minorHAnsi"/>
          <w:sz w:val="20"/>
          <w:szCs w:val="20"/>
        </w:rPr>
        <w:t>à préciser</w:t>
      </w:r>
      <w:r w:rsidR="0001270F" w:rsidRPr="00533755">
        <w:rPr>
          <w:rFonts w:cstheme="minorHAnsi"/>
          <w:sz w:val="20"/>
          <w:szCs w:val="20"/>
        </w:rPr>
        <w:t xml:space="preserve"> par la Direction des achats lors de la commande</w:t>
      </w:r>
      <w:r w:rsidRPr="00533755">
        <w:rPr>
          <w:rFonts w:cstheme="minorHAnsi"/>
          <w:sz w:val="20"/>
          <w:szCs w:val="20"/>
        </w:rPr>
        <w:t>.</w:t>
      </w:r>
    </w:p>
    <w:p w14:paraId="4EFAB003" w14:textId="478F0050" w:rsidR="00F662B0" w:rsidRPr="00D61F2B" w:rsidRDefault="00F662B0" w:rsidP="005B0A85">
      <w:pPr>
        <w:pStyle w:val="Titre3"/>
        <w:numPr>
          <w:ilvl w:val="2"/>
          <w:numId w:val="12"/>
        </w:numPr>
        <w:ind w:left="1985"/>
        <w:jc w:val="both"/>
        <w:rPr>
          <w:rFonts w:cstheme="minorHAnsi"/>
          <w:i/>
          <w:iCs/>
          <w:color w:val="auto"/>
        </w:rPr>
      </w:pPr>
      <w:bookmarkStart w:id="68" w:name="_Toc180155057"/>
      <w:r w:rsidRPr="00D61F2B">
        <w:rPr>
          <w:rFonts w:cstheme="minorHAnsi"/>
          <w:i/>
          <w:iCs/>
          <w:color w:val="auto"/>
        </w:rPr>
        <w:t>Stockage, emballage et transport</w:t>
      </w:r>
      <w:bookmarkEnd w:id="68"/>
    </w:p>
    <w:p w14:paraId="023F4A7F" w14:textId="552014EF" w:rsidR="00F662B0" w:rsidRPr="004216C2" w:rsidRDefault="00F662B0" w:rsidP="00F662B0">
      <w:pPr>
        <w:pStyle w:val="ParagrapheIndent1"/>
        <w:spacing w:before="60" w:line="232" w:lineRule="exact"/>
        <w:ind w:left="20" w:right="20"/>
        <w:jc w:val="both"/>
        <w:rPr>
          <w:rFonts w:asciiTheme="minorHAnsi" w:hAnsiTheme="minorHAnsi" w:cstheme="minorHAnsi"/>
          <w:sz w:val="20"/>
          <w:lang w:val="fr-FR"/>
        </w:rPr>
      </w:pPr>
      <w:r w:rsidRPr="00711191">
        <w:rPr>
          <w:rFonts w:asciiTheme="minorHAnsi" w:hAnsiTheme="minorHAnsi" w:cstheme="minorHAnsi"/>
          <w:sz w:val="20"/>
          <w:lang w:val="fr-FR"/>
        </w:rPr>
        <w:t xml:space="preserve">Le stockage, l'emballage et le transport des fournitures sont effectués dans les conditions de l'article 20 </w:t>
      </w:r>
      <w:r w:rsidRPr="004216C2">
        <w:rPr>
          <w:rFonts w:asciiTheme="minorHAnsi" w:hAnsiTheme="minorHAnsi" w:cstheme="minorHAnsi"/>
          <w:sz w:val="20"/>
          <w:lang w:val="fr-FR"/>
        </w:rPr>
        <w:t xml:space="preserve">du CCAG </w:t>
      </w:r>
      <w:r w:rsidR="004216C2" w:rsidRPr="004216C2">
        <w:rPr>
          <w:rFonts w:asciiTheme="minorHAnsi" w:hAnsiTheme="minorHAnsi" w:cstheme="minorHAnsi"/>
          <w:sz w:val="20"/>
          <w:lang w:val="fr-FR"/>
        </w:rPr>
        <w:t>applicable au présent marché</w:t>
      </w:r>
      <w:r w:rsidRPr="004216C2">
        <w:rPr>
          <w:rFonts w:asciiTheme="minorHAnsi" w:hAnsiTheme="minorHAnsi" w:cstheme="minorHAnsi"/>
          <w:sz w:val="20"/>
          <w:lang w:val="fr-FR"/>
        </w:rPr>
        <w:t xml:space="preserve">. </w:t>
      </w:r>
    </w:p>
    <w:p w14:paraId="7E2227F3" w14:textId="1DBE78FC" w:rsidR="00F662B0" w:rsidRPr="00F90D48" w:rsidRDefault="00F662B0" w:rsidP="00F662B0">
      <w:pPr>
        <w:jc w:val="both"/>
        <w:rPr>
          <w:rFonts w:cstheme="minorHAnsi"/>
          <w:sz w:val="20"/>
          <w:szCs w:val="20"/>
        </w:rPr>
      </w:pPr>
      <w:r w:rsidRPr="00711191">
        <w:rPr>
          <w:rFonts w:cstheme="minorHAnsi"/>
          <w:sz w:val="20"/>
          <w:szCs w:val="20"/>
        </w:rPr>
        <w:t xml:space="preserve">Le titulaire a l’obligation de stocker les matériels dans ses locaux et assume à leur égard la responsabilité du dépositaire </w:t>
      </w:r>
      <w:r w:rsidRPr="00F90D48">
        <w:rPr>
          <w:rFonts w:cstheme="minorHAnsi"/>
          <w:sz w:val="20"/>
          <w:szCs w:val="20"/>
        </w:rPr>
        <w:t xml:space="preserve">durant un délai </w:t>
      </w:r>
      <w:r w:rsidR="004210F8" w:rsidRPr="00F90D48">
        <w:rPr>
          <w:rFonts w:cstheme="minorHAnsi"/>
          <w:sz w:val="20"/>
          <w:szCs w:val="20"/>
        </w:rPr>
        <w:t>de 6 mois</w:t>
      </w:r>
      <w:r w:rsidRPr="00F90D48">
        <w:rPr>
          <w:rFonts w:cstheme="minorHAnsi"/>
          <w:sz w:val="20"/>
          <w:szCs w:val="20"/>
        </w:rPr>
        <w:t xml:space="preserve"> à compter de leur admission. </w:t>
      </w:r>
    </w:p>
    <w:p w14:paraId="29286FEB" w14:textId="6D7F5AD5" w:rsidR="00F662B0" w:rsidRPr="00F90D48" w:rsidRDefault="00C1278B" w:rsidP="00F662B0">
      <w:pPr>
        <w:jc w:val="both"/>
        <w:rPr>
          <w:rFonts w:cstheme="minorHAnsi"/>
          <w:sz w:val="20"/>
          <w:szCs w:val="20"/>
        </w:rPr>
      </w:pPr>
      <w:r w:rsidRPr="00F90D48">
        <w:rPr>
          <w:rFonts w:cstheme="minorHAnsi"/>
          <w:sz w:val="20"/>
          <w:szCs w:val="20"/>
        </w:rPr>
        <w:t>Les emballages restent</w:t>
      </w:r>
      <w:r w:rsidR="00F662B0" w:rsidRPr="00F90D48">
        <w:rPr>
          <w:rFonts w:cstheme="minorHAnsi"/>
          <w:sz w:val="20"/>
          <w:szCs w:val="20"/>
        </w:rPr>
        <w:t xml:space="preserve"> la propriété du titulaire. </w:t>
      </w:r>
    </w:p>
    <w:p w14:paraId="152E720F" w14:textId="7D91B7E8" w:rsidR="00F662B0" w:rsidRPr="00F90D48" w:rsidRDefault="00F662B0" w:rsidP="00F662B0">
      <w:pPr>
        <w:jc w:val="both"/>
        <w:rPr>
          <w:rFonts w:cstheme="minorHAnsi"/>
          <w:sz w:val="20"/>
          <w:szCs w:val="20"/>
        </w:rPr>
      </w:pPr>
      <w:r w:rsidRPr="00F90D48">
        <w:rPr>
          <w:rFonts w:cstheme="minorHAnsi"/>
          <w:sz w:val="20"/>
          <w:szCs w:val="20"/>
        </w:rPr>
        <w:t>Le transport s’effectue, sous la responsabilité du titulaire, jusqu’au lieu de livraison</w:t>
      </w:r>
      <w:r w:rsidR="00533755" w:rsidRPr="00F90D48">
        <w:rPr>
          <w:rFonts w:cstheme="minorHAnsi"/>
          <w:sz w:val="20"/>
          <w:szCs w:val="20"/>
        </w:rPr>
        <w:t xml:space="preserve"> qui sera </w:t>
      </w:r>
      <w:bookmarkStart w:id="69" w:name="_Hlk209018786"/>
      <w:r w:rsidR="00533755" w:rsidRPr="00F90D48">
        <w:rPr>
          <w:rFonts w:cstheme="minorHAnsi"/>
          <w:sz w:val="20"/>
          <w:szCs w:val="20"/>
        </w:rPr>
        <w:t>définit ultérieurement lors de la réunion de lancement OU au</w:t>
      </w:r>
      <w:r w:rsidRPr="00F90D48">
        <w:rPr>
          <w:rFonts w:cstheme="minorHAnsi"/>
          <w:sz w:val="20"/>
          <w:szCs w:val="20"/>
        </w:rPr>
        <w:t xml:space="preserve"> </w:t>
      </w:r>
      <w:bookmarkEnd w:id="69"/>
      <w:r w:rsidR="0001270F" w:rsidRPr="00F90D48">
        <w:fldChar w:fldCharType="begin"/>
      </w:r>
      <w:r w:rsidR="0001270F" w:rsidRPr="00F90D48">
        <w:instrText>HYPERLINK "https://www.google.fr/maps/place/data=!4m2!3m1!1s0x47e671d2135425f1:0x7255bb558e697cce?sa=X&amp;ved=1t:8290&amp;ictx=111"</w:instrText>
      </w:r>
      <w:r w:rsidR="0001270F" w:rsidRPr="00F90D48">
        <w:fldChar w:fldCharType="separate"/>
      </w:r>
      <w:r w:rsidR="0001270F" w:rsidRPr="00F90D48">
        <w:rPr>
          <w:rStyle w:val="Lienhypertexte"/>
          <w:rFonts w:cstheme="minorHAnsi"/>
          <w:color w:val="auto"/>
          <w:sz w:val="20"/>
          <w:szCs w:val="20"/>
        </w:rPr>
        <w:t>28 Rue de l'Abbé Grégoire, 75006 Paris</w:t>
      </w:r>
      <w:r w:rsidR="0001270F" w:rsidRPr="00F90D48">
        <w:fldChar w:fldCharType="end"/>
      </w:r>
      <w:r w:rsidRPr="00F90D48">
        <w:rPr>
          <w:rFonts w:cstheme="minorHAnsi"/>
          <w:sz w:val="20"/>
          <w:szCs w:val="20"/>
        </w:rPr>
        <w:t xml:space="preserve">. Le conditionnement, le chargement, l’arrimage et le déchargement sont effectués sous sa responsabilité. </w:t>
      </w:r>
    </w:p>
    <w:p w14:paraId="201D8DEE" w14:textId="327F84BE" w:rsidR="00F662B0" w:rsidRPr="00F90D48" w:rsidRDefault="00F662B0" w:rsidP="00F662B0">
      <w:pPr>
        <w:jc w:val="both"/>
        <w:rPr>
          <w:rFonts w:cstheme="minorHAnsi"/>
          <w:sz w:val="20"/>
          <w:szCs w:val="20"/>
        </w:rPr>
      </w:pPr>
      <w:r w:rsidRPr="00F90D48">
        <w:rPr>
          <w:rFonts w:cstheme="minorHAnsi"/>
          <w:sz w:val="20"/>
          <w:szCs w:val="20"/>
        </w:rPr>
        <w:t>La livraison des fournitures s'effectuera dans les conditions</w:t>
      </w:r>
      <w:r w:rsidR="00E95D42">
        <w:rPr>
          <w:rFonts w:cstheme="minorHAnsi"/>
          <w:sz w:val="20"/>
          <w:szCs w:val="20"/>
        </w:rPr>
        <w:t xml:space="preserve"> prévues</w:t>
      </w:r>
      <w:r w:rsidRPr="00F90D48">
        <w:rPr>
          <w:rFonts w:cstheme="minorHAnsi"/>
          <w:sz w:val="20"/>
          <w:szCs w:val="20"/>
        </w:rPr>
        <w:t xml:space="preserve"> </w:t>
      </w:r>
      <w:r w:rsidR="00E95D42">
        <w:rPr>
          <w:rFonts w:cstheme="minorHAnsi"/>
          <w:sz w:val="20"/>
          <w:szCs w:val="20"/>
        </w:rPr>
        <w:t xml:space="preserve">à </w:t>
      </w:r>
      <w:r w:rsidRPr="00F90D48">
        <w:rPr>
          <w:rFonts w:cstheme="minorHAnsi"/>
          <w:sz w:val="20"/>
          <w:szCs w:val="20"/>
        </w:rPr>
        <w:t xml:space="preserve">l'article 21 du </w:t>
      </w:r>
      <w:r w:rsidRPr="00F90D48">
        <w:rPr>
          <w:rFonts w:cstheme="minorHAnsi"/>
          <w:bCs/>
          <w:sz w:val="20"/>
          <w:szCs w:val="20"/>
        </w:rPr>
        <w:t xml:space="preserve">CCAG </w:t>
      </w:r>
      <w:r w:rsidR="004216C2" w:rsidRPr="00F90D48">
        <w:rPr>
          <w:rFonts w:cstheme="minorHAnsi"/>
          <w:sz w:val="20"/>
          <w:szCs w:val="20"/>
        </w:rPr>
        <w:t>applicable au présent marché</w:t>
      </w:r>
      <w:r w:rsidR="00E95D42">
        <w:rPr>
          <w:rFonts w:cstheme="minorHAnsi"/>
          <w:sz w:val="20"/>
          <w:szCs w:val="20"/>
        </w:rPr>
        <w:t>, et selon les modalités définies dans le CCTP.</w:t>
      </w:r>
    </w:p>
    <w:p w14:paraId="4868EF0B" w14:textId="10E9B1DA" w:rsidR="009F16AA" w:rsidRPr="007006A4" w:rsidRDefault="009F16AA" w:rsidP="00F662B0">
      <w:pPr>
        <w:jc w:val="both"/>
        <w:rPr>
          <w:rFonts w:cstheme="minorHAnsi"/>
          <w:sz w:val="20"/>
          <w:szCs w:val="20"/>
        </w:rPr>
      </w:pPr>
      <w:r w:rsidRPr="007006A4">
        <w:rPr>
          <w:rFonts w:cstheme="minorHAnsi"/>
          <w:sz w:val="20"/>
          <w:szCs w:val="20"/>
        </w:rPr>
        <w:t xml:space="preserve">Le bon de livraison fera apparaître clairement le nom et la fonction du signataire du récipiendaire. Sa signature n’emporte </w:t>
      </w:r>
      <w:r w:rsidR="00EB68F7">
        <w:rPr>
          <w:rFonts w:cstheme="minorHAnsi"/>
          <w:sz w:val="20"/>
          <w:szCs w:val="20"/>
        </w:rPr>
        <w:t xml:space="preserve">pas </w:t>
      </w:r>
      <w:r w:rsidRPr="007006A4">
        <w:rPr>
          <w:rFonts w:cstheme="minorHAnsi"/>
          <w:sz w:val="20"/>
          <w:szCs w:val="20"/>
        </w:rPr>
        <w:t>acceptation des fournitures.</w:t>
      </w:r>
    </w:p>
    <w:p w14:paraId="600171D9" w14:textId="6E1D0FEE" w:rsidR="009F16AA" w:rsidRDefault="009F16AA" w:rsidP="00F662B0">
      <w:pPr>
        <w:jc w:val="both"/>
        <w:rPr>
          <w:rFonts w:cstheme="minorHAnsi"/>
          <w:sz w:val="20"/>
          <w:szCs w:val="20"/>
        </w:rPr>
      </w:pPr>
      <w:r w:rsidRPr="007006A4">
        <w:rPr>
          <w:rFonts w:cstheme="minorHAnsi"/>
          <w:sz w:val="20"/>
          <w:szCs w:val="20"/>
        </w:rPr>
        <w:t>Toute livraison égarée du fait du non-respect des lieux et modalités de livraison ci-dessus sera à la charge du titulaire et ne pourra en aucun cas être facturée au pouvoir adjudicateur.</w:t>
      </w:r>
    </w:p>
    <w:p w14:paraId="666FF27D" w14:textId="4D955EE3" w:rsidR="00A973D7" w:rsidRPr="00D61F2B" w:rsidRDefault="00A973D7" w:rsidP="005B0A85">
      <w:pPr>
        <w:pStyle w:val="Titre3"/>
        <w:numPr>
          <w:ilvl w:val="2"/>
          <w:numId w:val="12"/>
        </w:numPr>
        <w:ind w:left="1985"/>
        <w:jc w:val="both"/>
        <w:rPr>
          <w:rFonts w:cstheme="minorHAnsi"/>
          <w:i/>
          <w:iCs/>
          <w:color w:val="auto"/>
        </w:rPr>
      </w:pPr>
      <w:bookmarkStart w:id="70" w:name="_Toc90560145"/>
      <w:bookmarkStart w:id="71" w:name="_Toc180155058"/>
      <w:r w:rsidRPr="00D61F2B">
        <w:rPr>
          <w:rFonts w:cstheme="minorHAnsi"/>
          <w:i/>
          <w:iCs/>
          <w:color w:val="auto"/>
        </w:rPr>
        <w:t>Garantie des</w:t>
      </w:r>
      <w:bookmarkEnd w:id="70"/>
      <w:bookmarkEnd w:id="71"/>
      <w:r w:rsidR="00A557DD" w:rsidRPr="00D61F2B">
        <w:rPr>
          <w:rFonts w:cstheme="minorHAnsi"/>
          <w:i/>
          <w:iCs/>
          <w:color w:val="auto"/>
        </w:rPr>
        <w:t xml:space="preserve"> produits</w:t>
      </w:r>
    </w:p>
    <w:p w14:paraId="3CF8F2CD" w14:textId="730B86F2" w:rsidR="00A973D7" w:rsidRPr="00533755" w:rsidRDefault="00A973D7" w:rsidP="00A973D7">
      <w:pPr>
        <w:jc w:val="both"/>
        <w:rPr>
          <w:rFonts w:cstheme="minorHAnsi"/>
          <w:sz w:val="20"/>
          <w:szCs w:val="20"/>
        </w:rPr>
      </w:pPr>
      <w:r w:rsidRPr="00533755">
        <w:rPr>
          <w:rFonts w:cstheme="minorHAnsi"/>
          <w:sz w:val="20"/>
          <w:szCs w:val="20"/>
        </w:rPr>
        <w:t>Les prestations</w:t>
      </w:r>
      <w:r w:rsidR="00A557DD" w:rsidRPr="00533755">
        <w:rPr>
          <w:rFonts w:cstheme="minorHAnsi"/>
          <w:sz w:val="20"/>
          <w:szCs w:val="20"/>
        </w:rPr>
        <w:t xml:space="preserve"> (produits et installation)</w:t>
      </w:r>
      <w:r w:rsidRPr="00533755">
        <w:rPr>
          <w:rFonts w:cstheme="minorHAnsi"/>
          <w:sz w:val="20"/>
          <w:szCs w:val="20"/>
        </w:rPr>
        <w:t xml:space="preserve"> feront l'objet d'une garantie de 2 ans, délai légal, dont le point de départ est la date de notification de la décision d'admission.</w:t>
      </w:r>
    </w:p>
    <w:p w14:paraId="35876D7A" w14:textId="77777777" w:rsidR="00A973D7" w:rsidRPr="00533755" w:rsidRDefault="00A973D7" w:rsidP="00A973D7">
      <w:pPr>
        <w:jc w:val="both"/>
        <w:rPr>
          <w:rFonts w:cstheme="minorHAnsi"/>
          <w:sz w:val="20"/>
          <w:szCs w:val="20"/>
        </w:rPr>
      </w:pPr>
      <w:r w:rsidRPr="00533755">
        <w:rPr>
          <w:rFonts w:cstheme="minorHAnsi"/>
          <w:sz w:val="20"/>
          <w:szCs w:val="20"/>
        </w:rPr>
        <w:t>Si le titulaire a présenté dans son offre une garantie plus favorable, celle-ci s’applique en lieu et place de la garantie légale.</w:t>
      </w:r>
    </w:p>
    <w:p w14:paraId="69365155" w14:textId="7760CD9C" w:rsidR="00A973D7" w:rsidRPr="00533755" w:rsidRDefault="00A973D7" w:rsidP="00A973D7">
      <w:pPr>
        <w:pStyle w:val="ParagrapheIndent1"/>
        <w:spacing w:after="360" w:line="232" w:lineRule="exact"/>
        <w:ind w:left="20" w:right="20"/>
        <w:jc w:val="both"/>
        <w:rPr>
          <w:rFonts w:asciiTheme="minorHAnsi" w:hAnsiTheme="minorHAnsi" w:cstheme="minorHAnsi"/>
          <w:sz w:val="20"/>
          <w:lang w:val="fr-FR"/>
        </w:rPr>
      </w:pPr>
      <w:r w:rsidRPr="00533755">
        <w:rPr>
          <w:rFonts w:asciiTheme="minorHAnsi" w:hAnsiTheme="minorHAnsi" w:cstheme="minorHAnsi"/>
          <w:sz w:val="20"/>
          <w:lang w:val="fr-FR"/>
        </w:rPr>
        <w:t xml:space="preserve">Les modalités de cette garantie sont définies à l'article </w:t>
      </w:r>
      <w:r w:rsidRPr="00533755">
        <w:rPr>
          <w:rFonts w:asciiTheme="minorHAnsi" w:eastAsia="Times New Roman" w:hAnsiTheme="minorHAnsi" w:cstheme="minorHAnsi"/>
          <w:bCs/>
          <w:sz w:val="20"/>
          <w:szCs w:val="18"/>
          <w:lang w:val="fr-FR" w:eastAsia="fr-FR"/>
        </w:rPr>
        <w:t>33 du CCAG FCS</w:t>
      </w:r>
      <w:r w:rsidRPr="00533755">
        <w:rPr>
          <w:rFonts w:asciiTheme="minorHAnsi" w:hAnsiTheme="minorHAnsi" w:cstheme="minorHAnsi"/>
          <w:sz w:val="20"/>
          <w:lang w:val="fr-FR"/>
        </w:rPr>
        <w:t>.</w:t>
      </w:r>
    </w:p>
    <w:p w14:paraId="655BC12B" w14:textId="009C0454" w:rsidR="00F662B0" w:rsidRPr="00D61F2B" w:rsidRDefault="00F662B0" w:rsidP="00891D3B">
      <w:pPr>
        <w:pStyle w:val="Titre2"/>
      </w:pPr>
      <w:bookmarkStart w:id="72" w:name="_Toc180155059"/>
      <w:bookmarkStart w:id="73" w:name="_Ref186703240"/>
      <w:bookmarkStart w:id="74" w:name="_Ref186703269"/>
      <w:r w:rsidRPr="00D61F2B">
        <w:t xml:space="preserve">Audit de la </w:t>
      </w:r>
      <w:r w:rsidRPr="005012AB">
        <w:rPr>
          <w:rFonts w:eastAsia="Times New Roman"/>
          <w:lang w:eastAsia="fr-FR"/>
        </w:rPr>
        <w:t>fourniture</w:t>
      </w:r>
      <w:bookmarkEnd w:id="72"/>
      <w:bookmarkEnd w:id="73"/>
      <w:bookmarkEnd w:id="74"/>
    </w:p>
    <w:p w14:paraId="0C0E7281" w14:textId="41F4D1F5" w:rsidR="00F662B0" w:rsidRPr="00711191" w:rsidRDefault="00F662B0" w:rsidP="00F662B0">
      <w:pPr>
        <w:jc w:val="both"/>
        <w:rPr>
          <w:rFonts w:cstheme="minorHAnsi"/>
          <w:sz w:val="20"/>
          <w:szCs w:val="20"/>
        </w:rPr>
      </w:pPr>
      <w:r w:rsidRPr="00711191">
        <w:rPr>
          <w:rFonts w:cstheme="minorHAnsi"/>
          <w:sz w:val="20"/>
          <w:szCs w:val="20"/>
        </w:rPr>
        <w:t xml:space="preserve">Le pouvoir adjudicateur se réserve la possibilité de procéder à un audit des </w:t>
      </w:r>
      <w:r w:rsidR="00E95D42">
        <w:rPr>
          <w:rFonts w:cstheme="minorHAnsi"/>
          <w:sz w:val="20"/>
          <w:szCs w:val="20"/>
        </w:rPr>
        <w:t>fournitures</w:t>
      </w:r>
      <w:r w:rsidRPr="00711191">
        <w:rPr>
          <w:rFonts w:cstheme="minorHAnsi"/>
          <w:sz w:val="20"/>
          <w:szCs w:val="20"/>
        </w:rPr>
        <w:t>, soit par ses services, soit par un prestataire dument habilité. L’audit pourra se dérouler soit dans les locaux du titulaire, soit dans les locaux du pouvoir adjudicateur.</w:t>
      </w:r>
    </w:p>
    <w:p w14:paraId="214B7736" w14:textId="77777777" w:rsidR="00F662B0" w:rsidRPr="00711191" w:rsidRDefault="00F662B0" w:rsidP="00F662B0">
      <w:pPr>
        <w:jc w:val="both"/>
        <w:rPr>
          <w:rFonts w:cstheme="minorHAnsi"/>
          <w:sz w:val="20"/>
          <w:szCs w:val="20"/>
        </w:rPr>
      </w:pPr>
      <w:r w:rsidRPr="00711191">
        <w:rPr>
          <w:rFonts w:cstheme="minorHAnsi"/>
          <w:sz w:val="20"/>
          <w:szCs w:val="20"/>
        </w:rPr>
        <w:lastRenderedPageBreak/>
        <w:t>Dans tous les cas, le titulaire sera averti, 15 jours avant l’opération d’audit :</w:t>
      </w:r>
    </w:p>
    <w:p w14:paraId="67291CDE" w14:textId="63A6DBC9" w:rsidR="00F662B0" w:rsidRPr="00DA5D40" w:rsidRDefault="00F662B0" w:rsidP="005B0A85">
      <w:pPr>
        <w:pStyle w:val="Paragraphedeliste"/>
        <w:numPr>
          <w:ilvl w:val="0"/>
          <w:numId w:val="27"/>
        </w:numPr>
        <w:jc w:val="both"/>
        <w:rPr>
          <w:rFonts w:cstheme="minorHAnsi"/>
          <w:sz w:val="20"/>
          <w:szCs w:val="20"/>
        </w:rPr>
      </w:pPr>
      <w:r w:rsidRPr="00DA5D40">
        <w:rPr>
          <w:rFonts w:cstheme="minorHAnsi"/>
          <w:sz w:val="20"/>
          <w:szCs w:val="20"/>
        </w:rPr>
        <w:t>De la</w:t>
      </w:r>
      <w:r w:rsidRPr="00DA5D40">
        <w:rPr>
          <w:rFonts w:cstheme="minorHAnsi"/>
          <w:bCs/>
          <w:sz w:val="20"/>
          <w:szCs w:val="20"/>
        </w:rPr>
        <w:t xml:space="preserve"> fourniture auditée</w:t>
      </w:r>
      <w:r w:rsidRPr="00DA5D40">
        <w:rPr>
          <w:rFonts w:cstheme="minorHAnsi"/>
          <w:sz w:val="20"/>
          <w:szCs w:val="20"/>
        </w:rPr>
        <w:t> ;</w:t>
      </w:r>
    </w:p>
    <w:p w14:paraId="2F457114" w14:textId="77777777" w:rsidR="00F662B0" w:rsidRPr="00DA5D40" w:rsidRDefault="00F662B0" w:rsidP="005B0A85">
      <w:pPr>
        <w:pStyle w:val="Paragraphedeliste"/>
        <w:numPr>
          <w:ilvl w:val="0"/>
          <w:numId w:val="27"/>
        </w:numPr>
        <w:jc w:val="both"/>
        <w:rPr>
          <w:rFonts w:cstheme="minorHAnsi"/>
          <w:sz w:val="20"/>
          <w:szCs w:val="20"/>
        </w:rPr>
      </w:pPr>
      <w:r w:rsidRPr="00DA5D40">
        <w:rPr>
          <w:rFonts w:cstheme="minorHAnsi"/>
          <w:sz w:val="20"/>
          <w:szCs w:val="20"/>
        </w:rPr>
        <w:t>De la date de réalisation de l’audit ou de la période d’audit ;</w:t>
      </w:r>
    </w:p>
    <w:p w14:paraId="160FCC7B" w14:textId="77777777" w:rsidR="00F662B0" w:rsidRPr="00DA5D40" w:rsidRDefault="00F662B0" w:rsidP="005B0A85">
      <w:pPr>
        <w:pStyle w:val="Paragraphedeliste"/>
        <w:numPr>
          <w:ilvl w:val="0"/>
          <w:numId w:val="27"/>
        </w:numPr>
        <w:jc w:val="both"/>
        <w:rPr>
          <w:rFonts w:cstheme="minorHAnsi"/>
          <w:sz w:val="20"/>
          <w:szCs w:val="20"/>
        </w:rPr>
      </w:pPr>
      <w:r w:rsidRPr="00DA5D40">
        <w:rPr>
          <w:rFonts w:cstheme="minorHAnsi"/>
          <w:sz w:val="20"/>
          <w:szCs w:val="20"/>
        </w:rPr>
        <w:t>Du lieu d’audit.</w:t>
      </w:r>
    </w:p>
    <w:p w14:paraId="772457B5" w14:textId="7E309F1D" w:rsidR="00F662B0" w:rsidRPr="00DA5D40" w:rsidRDefault="00BC2DA1" w:rsidP="00F662B0">
      <w:pPr>
        <w:jc w:val="both"/>
        <w:rPr>
          <w:rFonts w:cstheme="minorHAnsi"/>
          <w:sz w:val="20"/>
          <w:szCs w:val="20"/>
        </w:rPr>
      </w:pPr>
      <w:r w:rsidRPr="00DA5D40">
        <w:rPr>
          <w:rFonts w:cstheme="minorHAnsi"/>
          <w:sz w:val="20"/>
          <w:szCs w:val="20"/>
        </w:rPr>
        <w:t>À la suite de</w:t>
      </w:r>
      <w:r w:rsidR="00F662B0" w:rsidRPr="00DA5D40">
        <w:rPr>
          <w:rFonts w:cstheme="minorHAnsi"/>
          <w:sz w:val="20"/>
          <w:szCs w:val="20"/>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DA5D40">
        <w:rPr>
          <w:rFonts w:cstheme="minorHAnsi"/>
          <w:bCs/>
          <w:sz w:val="20"/>
          <w:szCs w:val="20"/>
        </w:rPr>
        <w:t>fourniture</w:t>
      </w:r>
      <w:r w:rsidR="00F662B0" w:rsidRPr="00DA5D40">
        <w:rPr>
          <w:rFonts w:cstheme="minorHAnsi"/>
          <w:i/>
          <w:iCs/>
          <w:sz w:val="20"/>
          <w:szCs w:val="20"/>
        </w:rPr>
        <w:t xml:space="preserve"> </w:t>
      </w:r>
      <w:r w:rsidR="00F662B0" w:rsidRPr="00DA5D40">
        <w:rPr>
          <w:rFonts w:cstheme="minorHAnsi"/>
          <w:sz w:val="20"/>
          <w:szCs w:val="20"/>
        </w:rPr>
        <w:t>qu’il délivre.</w:t>
      </w:r>
    </w:p>
    <w:p w14:paraId="4845B077" w14:textId="31C14C83" w:rsidR="00F662B0" w:rsidRPr="00DA5D40" w:rsidRDefault="00F662B0" w:rsidP="00F662B0">
      <w:pPr>
        <w:jc w:val="both"/>
        <w:rPr>
          <w:rFonts w:cstheme="minorHAnsi"/>
          <w:sz w:val="20"/>
          <w:szCs w:val="20"/>
        </w:rPr>
      </w:pPr>
      <w:r w:rsidRPr="00DA5D40">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CCAG </w:t>
      </w:r>
      <w:r w:rsidR="004216C2" w:rsidRPr="00DA5D40">
        <w:rPr>
          <w:rFonts w:cstheme="minorHAnsi"/>
          <w:sz w:val="20"/>
          <w:szCs w:val="20"/>
        </w:rPr>
        <w:t>applicable au présent marché</w:t>
      </w:r>
      <w:r w:rsidRPr="00DA5D40">
        <w:rPr>
          <w:rFonts w:cstheme="minorHAnsi"/>
          <w:sz w:val="20"/>
          <w:szCs w:val="20"/>
        </w:rPr>
        <w:t>.</w:t>
      </w:r>
    </w:p>
    <w:p w14:paraId="18B7CC3D" w14:textId="77777777" w:rsidR="00F662B0" w:rsidRPr="00D61F2B" w:rsidRDefault="00F662B0" w:rsidP="00891D3B">
      <w:pPr>
        <w:pStyle w:val="Titre2"/>
      </w:pPr>
      <w:bookmarkStart w:id="75" w:name="_Ref116980715"/>
      <w:bookmarkStart w:id="76" w:name="_Toc180155060"/>
      <w:r w:rsidRPr="00D61F2B">
        <w:t>Qualité des fournitures</w:t>
      </w:r>
      <w:bookmarkEnd w:id="75"/>
      <w:bookmarkEnd w:id="76"/>
    </w:p>
    <w:p w14:paraId="5E2307A4" w14:textId="1580328E" w:rsidR="00F662B0" w:rsidRPr="00DA5D40" w:rsidRDefault="00F662B0" w:rsidP="48715C10">
      <w:pPr>
        <w:jc w:val="both"/>
        <w:rPr>
          <w:sz w:val="20"/>
          <w:szCs w:val="20"/>
        </w:rPr>
      </w:pPr>
      <w:r w:rsidRPr="00DA5D40">
        <w:rPr>
          <w:sz w:val="20"/>
          <w:szCs w:val="20"/>
        </w:rPr>
        <w:t>Les équipements dans le cadre du présent marché doivent être en tous points conformes aux exigences du Cahier des clauses techniques particulières (CCTP).</w:t>
      </w:r>
    </w:p>
    <w:p w14:paraId="028476CB" w14:textId="7E7E1E6F" w:rsidR="00F662B0" w:rsidRPr="00632DFC" w:rsidRDefault="00F662B0" w:rsidP="00891D3B">
      <w:pPr>
        <w:pStyle w:val="Titre2"/>
      </w:pPr>
      <w:bookmarkStart w:id="77" w:name="_Toc180155062"/>
      <w:r w:rsidRPr="00632DFC">
        <w:t>Prolongation des délais</w:t>
      </w:r>
      <w:bookmarkEnd w:id="77"/>
    </w:p>
    <w:p w14:paraId="2ECE0D1C" w14:textId="6821E65D" w:rsidR="00F662B0" w:rsidRPr="00DA5D40" w:rsidRDefault="00F662B0" w:rsidP="00F662B0">
      <w:pPr>
        <w:jc w:val="both"/>
        <w:rPr>
          <w:rFonts w:cstheme="minorHAnsi"/>
          <w:sz w:val="20"/>
          <w:szCs w:val="20"/>
        </w:rPr>
      </w:pPr>
      <w:r w:rsidRPr="00DA5D40">
        <w:rPr>
          <w:rFonts w:cstheme="minorHAnsi"/>
          <w:sz w:val="20"/>
          <w:szCs w:val="20"/>
        </w:rPr>
        <w:t>Une prolongation d</w:t>
      </w:r>
      <w:r w:rsidR="003E69A4" w:rsidRPr="00DA5D40">
        <w:rPr>
          <w:rFonts w:cstheme="minorHAnsi"/>
          <w:sz w:val="20"/>
          <w:szCs w:val="20"/>
        </w:rPr>
        <w:t>es</w:t>
      </w:r>
      <w:r w:rsidRPr="00DA5D40">
        <w:rPr>
          <w:rFonts w:cstheme="minorHAnsi"/>
          <w:sz w:val="20"/>
          <w:szCs w:val="20"/>
        </w:rPr>
        <w:t xml:space="preserve"> délai</w:t>
      </w:r>
      <w:r w:rsidR="003E69A4" w:rsidRPr="00DA5D40">
        <w:rPr>
          <w:rFonts w:cstheme="minorHAnsi"/>
          <w:sz w:val="20"/>
          <w:szCs w:val="20"/>
        </w:rPr>
        <w:t>s</w:t>
      </w:r>
      <w:r w:rsidRPr="00DA5D40">
        <w:rPr>
          <w:rFonts w:cstheme="minorHAnsi"/>
          <w:sz w:val="20"/>
          <w:szCs w:val="20"/>
        </w:rPr>
        <w:t xml:space="preserve"> d’exécution peut être accordée par le pouvoir adjudicateur dans les conditions de l’article 13.3 du CCAG </w:t>
      </w:r>
      <w:r w:rsidR="004216C2" w:rsidRPr="00DA5D40">
        <w:rPr>
          <w:rFonts w:cstheme="minorHAnsi"/>
          <w:sz w:val="20"/>
          <w:szCs w:val="20"/>
        </w:rPr>
        <w:t>applicable au présent marché</w:t>
      </w:r>
      <w:r w:rsidRPr="00DA5D40">
        <w:rPr>
          <w:rFonts w:cstheme="minorHAnsi"/>
          <w:sz w:val="20"/>
          <w:szCs w:val="20"/>
        </w:rPr>
        <w:t>.</w:t>
      </w:r>
    </w:p>
    <w:p w14:paraId="110E740D" w14:textId="32FA6A72" w:rsidR="005F014E" w:rsidRPr="003B7919" w:rsidRDefault="0032172D"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78" w:name="_Toc180155063"/>
      <w:bookmarkStart w:id="79" w:name="_Toc211441073"/>
      <w:r w:rsidRPr="003B7919">
        <w:rPr>
          <w:rFonts w:cstheme="minorHAnsi"/>
          <w:sz w:val="32"/>
          <w:szCs w:val="32"/>
        </w:rPr>
        <w:t>OBLIGATIONS GÉNÉRALES DU TITULAIRE</w:t>
      </w:r>
      <w:bookmarkEnd w:id="78"/>
      <w:bookmarkEnd w:id="79"/>
      <w:r w:rsidRPr="003B7919">
        <w:rPr>
          <w:rFonts w:cstheme="minorHAnsi"/>
          <w:sz w:val="32"/>
          <w:szCs w:val="32"/>
        </w:rPr>
        <w:t xml:space="preserve"> </w:t>
      </w:r>
    </w:p>
    <w:p w14:paraId="7286DEF3" w14:textId="7F11F899" w:rsidR="005F014E" w:rsidRPr="00295E69" w:rsidRDefault="005F014E" w:rsidP="00891D3B">
      <w:pPr>
        <w:pStyle w:val="Titre2"/>
      </w:pPr>
      <w:bookmarkStart w:id="80" w:name="_Ref116369885"/>
      <w:bookmarkStart w:id="81" w:name="_Toc180155064"/>
      <w:r w:rsidRPr="00295E69">
        <w:t>Responsabilité</w:t>
      </w:r>
      <w:bookmarkEnd w:id="80"/>
      <w:bookmarkEnd w:id="81"/>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77777777" w:rsidR="005F014E" w:rsidRPr="009A7152" w:rsidRDefault="005F014E" w:rsidP="00891D3B">
      <w:pPr>
        <w:pStyle w:val="Titre2"/>
      </w:pPr>
      <w:r w:rsidRPr="009A7152">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891D3B">
      <w:pPr>
        <w:pStyle w:val="Titre2"/>
      </w:pPr>
      <w:bookmarkStart w:id="82" w:name="_Toc180155065"/>
      <w:r w:rsidRPr="00295E69">
        <w:t>Obligation de conseil</w:t>
      </w:r>
      <w:bookmarkEnd w:id="82"/>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295E69" w:rsidRDefault="005F014E" w:rsidP="00891D3B">
      <w:pPr>
        <w:pStyle w:val="Titre2"/>
      </w:pPr>
      <w:bookmarkStart w:id="83" w:name="_Toc180155066"/>
      <w:r w:rsidRPr="00295E69">
        <w:lastRenderedPageBreak/>
        <w:t>Obligation d’information</w:t>
      </w:r>
      <w:bookmarkEnd w:id="83"/>
    </w:p>
    <w:p w14:paraId="02BFA160" w14:textId="77B2E499" w:rsidR="005F014E" w:rsidRPr="00711191" w:rsidRDefault="005F014E" w:rsidP="48715C10">
      <w:pPr>
        <w:jc w:val="both"/>
        <w:rPr>
          <w:sz w:val="20"/>
          <w:szCs w:val="20"/>
        </w:rPr>
      </w:pPr>
      <w:r w:rsidRPr="48715C10">
        <w:rPr>
          <w:sz w:val="20"/>
          <w:szCs w:val="20"/>
        </w:rPr>
        <w:t xml:space="preserve">Le titulaire est tenu de signaler au pouvoir adjudicateur tous les éléments qui lui paraîtraient de nature à compromettre la bonne exécution </w:t>
      </w:r>
      <w:r w:rsidRPr="00251BE1">
        <w:rPr>
          <w:sz w:val="20"/>
          <w:szCs w:val="20"/>
        </w:rPr>
        <w:t>de la livraison des fournitures.</w:t>
      </w:r>
    </w:p>
    <w:p w14:paraId="550FDAC4" w14:textId="77777777" w:rsidR="00F662B0" w:rsidRPr="00B06823" w:rsidRDefault="00F662B0"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4" w:name="_Toc127452740"/>
      <w:bookmarkStart w:id="85" w:name="_Toc180155074"/>
      <w:bookmarkStart w:id="86" w:name="_Toc211441074"/>
      <w:bookmarkEnd w:id="66"/>
      <w:r w:rsidRPr="00B06823">
        <w:rPr>
          <w:rFonts w:cstheme="minorHAnsi"/>
          <w:sz w:val="32"/>
          <w:szCs w:val="32"/>
        </w:rPr>
        <w:t>DÉVELOPPEMENT DURABLE</w:t>
      </w:r>
      <w:bookmarkEnd w:id="84"/>
      <w:bookmarkEnd w:id="85"/>
      <w:bookmarkEnd w:id="86"/>
    </w:p>
    <w:p w14:paraId="4A830802" w14:textId="178DA5CA" w:rsidR="001D122B" w:rsidRPr="00D6256D" w:rsidRDefault="001D122B" w:rsidP="001D122B">
      <w:pPr>
        <w:autoSpaceDE w:val="0"/>
        <w:autoSpaceDN w:val="0"/>
        <w:adjustRightInd w:val="0"/>
        <w:jc w:val="both"/>
        <w:rPr>
          <w:rFonts w:cstheme="minorHAnsi"/>
          <w:sz w:val="20"/>
          <w:szCs w:val="20"/>
        </w:rPr>
      </w:pPr>
      <w:r w:rsidRPr="00D6256D">
        <w:rPr>
          <w:rFonts w:cstheme="minorHAnsi"/>
          <w:sz w:val="20"/>
          <w:szCs w:val="20"/>
        </w:rPr>
        <w:t>Le titulaire s’engage à adopter, tout au long de l’exécution du marché, des pratiques respectueuses de l’environnement :</w:t>
      </w:r>
    </w:p>
    <w:p w14:paraId="1FD711B7" w14:textId="77777777" w:rsidR="001D122B" w:rsidRPr="00D6256D" w:rsidRDefault="001D122B" w:rsidP="001D122B">
      <w:pPr>
        <w:numPr>
          <w:ilvl w:val="0"/>
          <w:numId w:val="69"/>
        </w:numPr>
        <w:autoSpaceDE w:val="0"/>
        <w:autoSpaceDN w:val="0"/>
        <w:adjustRightInd w:val="0"/>
        <w:jc w:val="both"/>
        <w:rPr>
          <w:rFonts w:cstheme="minorHAnsi"/>
          <w:sz w:val="20"/>
          <w:szCs w:val="20"/>
        </w:rPr>
      </w:pPr>
      <w:r w:rsidRPr="00D6256D">
        <w:rPr>
          <w:rFonts w:cstheme="minorHAnsi"/>
          <w:sz w:val="20"/>
          <w:szCs w:val="20"/>
        </w:rPr>
        <w:t>Fourniture de mallettes et composants privilégiant la durabilité et les matériaux recyclés ou recyclables.</w:t>
      </w:r>
    </w:p>
    <w:p w14:paraId="18CF5CEB" w14:textId="77777777" w:rsidR="001D122B" w:rsidRPr="00D6256D" w:rsidRDefault="001D122B" w:rsidP="001D122B">
      <w:pPr>
        <w:numPr>
          <w:ilvl w:val="0"/>
          <w:numId w:val="69"/>
        </w:numPr>
        <w:autoSpaceDE w:val="0"/>
        <w:autoSpaceDN w:val="0"/>
        <w:adjustRightInd w:val="0"/>
        <w:jc w:val="both"/>
        <w:rPr>
          <w:rFonts w:cstheme="minorHAnsi"/>
          <w:sz w:val="20"/>
          <w:szCs w:val="20"/>
        </w:rPr>
      </w:pPr>
      <w:r w:rsidRPr="00D6256D">
        <w:rPr>
          <w:rFonts w:cstheme="minorHAnsi"/>
          <w:sz w:val="20"/>
          <w:szCs w:val="20"/>
        </w:rPr>
        <w:t>Limitation des emballages, recours à des solutions réutilisables ou recyclables, et optimisation des transports pour limiter les émissions.</w:t>
      </w:r>
    </w:p>
    <w:p w14:paraId="5C486FD6" w14:textId="3C6A57B4" w:rsidR="00F662B0" w:rsidRPr="00D6256D" w:rsidRDefault="001D122B" w:rsidP="00F662B0">
      <w:pPr>
        <w:numPr>
          <w:ilvl w:val="0"/>
          <w:numId w:val="69"/>
        </w:numPr>
        <w:autoSpaceDE w:val="0"/>
        <w:autoSpaceDN w:val="0"/>
        <w:adjustRightInd w:val="0"/>
        <w:jc w:val="both"/>
        <w:rPr>
          <w:rFonts w:cstheme="minorHAnsi"/>
          <w:sz w:val="20"/>
          <w:szCs w:val="20"/>
        </w:rPr>
      </w:pPr>
      <w:r w:rsidRPr="00D6256D">
        <w:rPr>
          <w:rFonts w:cstheme="minorHAnsi"/>
          <w:sz w:val="20"/>
          <w:szCs w:val="20"/>
        </w:rPr>
        <w:t>Proposition de solutions pour le réemploi ou la valorisation des équipements en fin de vie.</w:t>
      </w:r>
    </w:p>
    <w:p w14:paraId="1DB8367A" w14:textId="47F2DCF2" w:rsidR="007F19A4" w:rsidRPr="007F19A4" w:rsidRDefault="004F32FF"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87" w:name="_Toc180155075"/>
      <w:bookmarkStart w:id="88" w:name="_Toc211441075"/>
      <w:bookmarkStart w:id="89" w:name="_Hlk180414677"/>
      <w:r w:rsidRPr="007F19A4">
        <w:rPr>
          <w:rFonts w:cstheme="minorHAnsi"/>
          <w:sz w:val="32"/>
          <w:szCs w:val="32"/>
        </w:rPr>
        <w:t>CONSTATATION DE L’EXÉCUTION DES PRESTATIONS</w:t>
      </w:r>
      <w:bookmarkEnd w:id="87"/>
      <w:bookmarkEnd w:id="88"/>
    </w:p>
    <w:p w14:paraId="4F0202EF" w14:textId="052F3FB5" w:rsidR="00DB78A4" w:rsidRDefault="00DB78A4" w:rsidP="00460B58">
      <w:pPr>
        <w:jc w:val="both"/>
        <w:rPr>
          <w:lang w:eastAsia="fr-FR"/>
        </w:rPr>
      </w:pPr>
      <w:r w:rsidRPr="00251BE1">
        <w:rPr>
          <w:rFonts w:ascii="Calibri" w:eastAsia="Times New Roman" w:hAnsi="Calibri" w:cs="Times New Roman"/>
          <w:sz w:val="20"/>
          <w:szCs w:val="18"/>
          <w:lang w:eastAsia="fr-FR"/>
        </w:rPr>
        <w:t>Les opérations de</w:t>
      </w:r>
      <w:r w:rsidRPr="00251BE1">
        <w:rPr>
          <w:rFonts w:ascii="Calibri" w:eastAsia="Times New Roman" w:hAnsi="Calibri" w:cs="Times New Roman"/>
          <w:sz w:val="20"/>
          <w:szCs w:val="18"/>
          <w:u w:val="single"/>
          <w:lang w:eastAsia="fr-FR"/>
        </w:rPr>
        <w:t xml:space="preserve"> </w:t>
      </w:r>
      <w:r w:rsidRPr="00251BE1">
        <w:rPr>
          <w:rFonts w:ascii="Calibri" w:eastAsia="Times New Roman" w:hAnsi="Calibri" w:cs="Times New Roman"/>
          <w:sz w:val="20"/>
          <w:szCs w:val="18"/>
          <w:lang w:eastAsia="fr-FR"/>
        </w:rPr>
        <w:t xml:space="preserve">vérifications seront effectuées et la décision du pouvoir adjudicateur sera prise dans les conditions prévues </w:t>
      </w:r>
      <w:r w:rsidR="00C935DE" w:rsidRPr="00251BE1">
        <w:rPr>
          <w:rFonts w:ascii="Calibri" w:eastAsia="Times New Roman" w:hAnsi="Calibri" w:cs="Times New Roman"/>
          <w:sz w:val="20"/>
          <w:szCs w:val="18"/>
          <w:lang w:eastAsia="fr-FR"/>
        </w:rPr>
        <w:t xml:space="preserve">aux articles </w:t>
      </w:r>
      <w:r w:rsidR="00C935DE" w:rsidRPr="00251BE1">
        <w:rPr>
          <w:rFonts w:cstheme="minorHAnsi"/>
          <w:bCs/>
          <w:sz w:val="20"/>
          <w:szCs w:val="20"/>
        </w:rPr>
        <w:t>27 à 33 du CCAG FCS</w:t>
      </w:r>
      <w:r w:rsidRPr="00B06C14">
        <w:rPr>
          <w:rFonts w:ascii="Calibri" w:eastAsia="Times New Roman" w:hAnsi="Calibri" w:cs="Times New Roman"/>
          <w:sz w:val="20"/>
          <w:szCs w:val="18"/>
          <w:lang w:eastAsia="fr-FR"/>
        </w:rPr>
        <w:t>.</w:t>
      </w:r>
      <w:r w:rsidRPr="00DB78A4">
        <w:rPr>
          <w:rFonts w:ascii="Calibri" w:eastAsia="Times New Roman" w:hAnsi="Calibri" w:cs="Times New Roman"/>
          <w:sz w:val="20"/>
          <w:szCs w:val="18"/>
          <w:lang w:eastAsia="fr-FR"/>
        </w:rPr>
        <w:t> </w:t>
      </w:r>
    </w:p>
    <w:p w14:paraId="33E0EE4B"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90" w:name="_Toc180155081"/>
      <w:bookmarkStart w:id="91" w:name="_Toc211441076"/>
      <w:bookmarkStart w:id="92" w:name="_Hlk180414765"/>
      <w:bookmarkEnd w:id="89"/>
      <w:r>
        <w:rPr>
          <w:rFonts w:cstheme="minorHAnsi"/>
          <w:sz w:val="32"/>
          <w:szCs w:val="32"/>
        </w:rPr>
        <w:t xml:space="preserve">PÉNALITÉS ET </w:t>
      </w:r>
      <w:r w:rsidRPr="00B06823">
        <w:rPr>
          <w:rFonts w:cstheme="minorHAnsi"/>
          <w:sz w:val="32"/>
          <w:szCs w:val="32"/>
        </w:rPr>
        <w:t>SANCTIONS</w:t>
      </w:r>
      <w:bookmarkEnd w:id="90"/>
      <w:bookmarkEnd w:id="91"/>
    </w:p>
    <w:p w14:paraId="57227568" w14:textId="77777777" w:rsidR="005F014E" w:rsidRPr="00FE4B34" w:rsidRDefault="005F014E" w:rsidP="00891D3B">
      <w:pPr>
        <w:pStyle w:val="Titre2"/>
      </w:pPr>
      <w:bookmarkStart w:id="93" w:name="_Toc421694925"/>
      <w:bookmarkStart w:id="94" w:name="_Toc488050904"/>
      <w:bookmarkStart w:id="95" w:name="_Toc180155082"/>
      <w:bookmarkEnd w:id="92"/>
      <w:r w:rsidRPr="00FE4B34">
        <w:rPr>
          <w:rFonts w:ascii="Calibri" w:hAnsi="Calibri" w:cs="Calibri"/>
        </w:rPr>
        <w:t>Généralités</w:t>
      </w:r>
      <w:r w:rsidRPr="00FE4B34">
        <w:t xml:space="preserve"> sur les pénalités et sanctions associées aux pénalités</w:t>
      </w:r>
      <w:bookmarkEnd w:id="93"/>
      <w:bookmarkEnd w:id="94"/>
      <w:bookmarkEnd w:id="95"/>
    </w:p>
    <w:p w14:paraId="5FFEFF88" w14:textId="03480E98" w:rsidR="005F014E" w:rsidRPr="00251BE1" w:rsidRDefault="005F014E" w:rsidP="48715C10">
      <w:pPr>
        <w:spacing w:after="120"/>
        <w:jc w:val="both"/>
        <w:rPr>
          <w:sz w:val="20"/>
          <w:szCs w:val="20"/>
        </w:rPr>
      </w:pPr>
      <w:r w:rsidRPr="00251BE1">
        <w:rPr>
          <w:sz w:val="20"/>
          <w:szCs w:val="20"/>
        </w:rPr>
        <w:t xml:space="preserve">Les stipulations de l’article 14 du CCAG </w:t>
      </w:r>
      <w:r w:rsidR="004216C2" w:rsidRPr="00251BE1">
        <w:rPr>
          <w:sz w:val="20"/>
          <w:szCs w:val="20"/>
        </w:rPr>
        <w:t xml:space="preserve">applicable au présent marché </w:t>
      </w:r>
      <w:r w:rsidRPr="00251BE1">
        <w:rPr>
          <w:sz w:val="20"/>
          <w:szCs w:val="20"/>
        </w:rPr>
        <w:t>sont applicables.</w:t>
      </w:r>
    </w:p>
    <w:p w14:paraId="549DDBB2" w14:textId="5D1583EE" w:rsidR="005F014E" w:rsidRPr="00251BE1" w:rsidRDefault="005F014E" w:rsidP="005F014E">
      <w:pPr>
        <w:spacing w:after="120"/>
        <w:jc w:val="both"/>
        <w:rPr>
          <w:rFonts w:cstheme="minorHAnsi"/>
          <w:sz w:val="20"/>
          <w:szCs w:val="20"/>
        </w:rPr>
      </w:pPr>
      <w:r w:rsidRPr="00251BE1">
        <w:rPr>
          <w:rFonts w:cstheme="minorHAnsi"/>
          <w:sz w:val="20"/>
          <w:szCs w:val="20"/>
        </w:rPr>
        <w:t xml:space="preserve">Il est rappelé, conformément à l’article 14.1 du </w:t>
      </w:r>
      <w:r w:rsidRPr="00251BE1">
        <w:rPr>
          <w:rFonts w:cstheme="minorHAnsi"/>
          <w:bCs/>
          <w:sz w:val="20"/>
          <w:szCs w:val="20"/>
        </w:rPr>
        <w:t xml:space="preserve">CCAG </w:t>
      </w:r>
      <w:r w:rsidR="004216C2" w:rsidRPr="00251BE1">
        <w:rPr>
          <w:rFonts w:cstheme="minorHAnsi"/>
          <w:sz w:val="20"/>
          <w:szCs w:val="20"/>
        </w:rPr>
        <w:t>applicable au présent marché</w:t>
      </w:r>
      <w:r w:rsidRPr="00251BE1">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251BE1">
        <w:rPr>
          <w:rFonts w:cstheme="minorHAnsi"/>
          <w:bCs/>
          <w:sz w:val="20"/>
          <w:szCs w:val="20"/>
        </w:rPr>
        <w:t xml:space="preserve">CCAG </w:t>
      </w:r>
      <w:r w:rsidR="004216C2" w:rsidRPr="00251BE1">
        <w:rPr>
          <w:rFonts w:cstheme="minorHAnsi"/>
          <w:sz w:val="20"/>
          <w:szCs w:val="20"/>
        </w:rPr>
        <w:t>applicable au présent marché.</w:t>
      </w:r>
      <w:r w:rsidRPr="00251BE1">
        <w:rPr>
          <w:rFonts w:cstheme="minorHAnsi"/>
          <w:sz w:val="20"/>
          <w:szCs w:val="20"/>
        </w:rPr>
        <w:t xml:space="preserve"> Elles sont encourues du simple fait de la constatation du retard par pouvoir adjudicateur.</w:t>
      </w:r>
    </w:p>
    <w:p w14:paraId="47022CF5" w14:textId="73324CC9" w:rsidR="005F014E" w:rsidRPr="00251BE1" w:rsidRDefault="005F014E" w:rsidP="48715C10">
      <w:pPr>
        <w:spacing w:after="120"/>
        <w:jc w:val="both"/>
        <w:rPr>
          <w:sz w:val="20"/>
          <w:szCs w:val="20"/>
        </w:rPr>
      </w:pPr>
      <w:r w:rsidRPr="00251BE1">
        <w:rPr>
          <w:sz w:val="20"/>
          <w:szCs w:val="20"/>
        </w:rPr>
        <w:t xml:space="preserve">Par dérogation à l’article 14.1.3 du CCAG </w:t>
      </w:r>
      <w:r w:rsidR="004216C2" w:rsidRPr="00251BE1">
        <w:rPr>
          <w:sz w:val="20"/>
          <w:szCs w:val="20"/>
        </w:rPr>
        <w:t>applicable au présent marché</w:t>
      </w:r>
      <w:r w:rsidRPr="00251BE1">
        <w:rPr>
          <w:sz w:val="20"/>
          <w:szCs w:val="20"/>
        </w:rPr>
        <w:t>, le titulaire n’est pas exonéré des pénalités dont le montant total ne dépasse pas 1000 € pour l'ensemble du marché.</w:t>
      </w:r>
    </w:p>
    <w:p w14:paraId="39837F0F" w14:textId="137C3414" w:rsidR="005F014E" w:rsidRPr="00251BE1" w:rsidRDefault="005F014E" w:rsidP="005F014E">
      <w:pPr>
        <w:spacing w:after="120"/>
        <w:jc w:val="both"/>
        <w:rPr>
          <w:rFonts w:cstheme="minorHAnsi"/>
          <w:sz w:val="20"/>
          <w:szCs w:val="20"/>
        </w:rPr>
      </w:pPr>
      <w:r w:rsidRPr="00251BE1">
        <w:rPr>
          <w:rFonts w:cstheme="minorHAnsi"/>
          <w:sz w:val="20"/>
          <w:szCs w:val="20"/>
        </w:rPr>
        <w:t xml:space="preserve">Les pénalités prévues aux articles </w:t>
      </w:r>
      <w:r w:rsidRPr="00251BE1">
        <w:rPr>
          <w:rFonts w:cstheme="minorHAnsi"/>
          <w:bCs/>
          <w:iCs/>
          <w:sz w:val="20"/>
          <w:szCs w:val="20"/>
          <w:highlight w:val="yellow"/>
        </w:rPr>
        <w:fldChar w:fldCharType="begin"/>
      </w:r>
      <w:r w:rsidRPr="00251BE1">
        <w:rPr>
          <w:rFonts w:cstheme="minorHAnsi"/>
          <w:sz w:val="20"/>
          <w:szCs w:val="20"/>
          <w:highlight w:val="yellow"/>
        </w:rPr>
        <w:instrText xml:space="preserve"> REF _Ref140584909 \r \h </w:instrText>
      </w:r>
      <w:r w:rsidRPr="00251BE1">
        <w:rPr>
          <w:rFonts w:cstheme="minorHAnsi"/>
          <w:bCs/>
          <w:iCs/>
          <w:sz w:val="20"/>
          <w:szCs w:val="20"/>
          <w:highlight w:val="yellow"/>
        </w:rPr>
        <w:instrText xml:space="preserve"> \* MERGEFORMAT </w:instrText>
      </w:r>
      <w:r w:rsidRPr="00251BE1">
        <w:rPr>
          <w:rFonts w:cstheme="minorHAnsi"/>
          <w:bCs/>
          <w:iCs/>
          <w:sz w:val="20"/>
          <w:szCs w:val="20"/>
          <w:highlight w:val="yellow"/>
        </w:rPr>
      </w:r>
      <w:r w:rsidRPr="00251BE1">
        <w:rPr>
          <w:rFonts w:cstheme="minorHAnsi"/>
          <w:bCs/>
          <w:iCs/>
          <w:sz w:val="20"/>
          <w:szCs w:val="20"/>
          <w:highlight w:val="yellow"/>
        </w:rPr>
        <w:fldChar w:fldCharType="separate"/>
      </w:r>
      <w:r w:rsidR="00AE714F">
        <w:rPr>
          <w:rFonts w:cstheme="minorHAnsi"/>
          <w:sz w:val="20"/>
          <w:szCs w:val="20"/>
          <w:highlight w:val="yellow"/>
        </w:rPr>
        <w:t>12.2</w:t>
      </w:r>
      <w:r w:rsidRPr="00251BE1">
        <w:rPr>
          <w:rFonts w:cstheme="minorHAnsi"/>
          <w:bCs/>
          <w:iCs/>
          <w:sz w:val="20"/>
          <w:szCs w:val="20"/>
          <w:highlight w:val="yellow"/>
        </w:rPr>
        <w:fldChar w:fldCharType="end"/>
      </w:r>
      <w:r w:rsidRPr="00251BE1">
        <w:rPr>
          <w:rFonts w:cstheme="minorHAnsi"/>
          <w:bCs/>
          <w:iCs/>
          <w:sz w:val="20"/>
          <w:szCs w:val="20"/>
        </w:rPr>
        <w:t xml:space="preserve"> et </w:t>
      </w:r>
      <w:r w:rsidRPr="00251BE1">
        <w:rPr>
          <w:rFonts w:cstheme="minorHAnsi"/>
          <w:bCs/>
          <w:iCs/>
          <w:sz w:val="20"/>
          <w:szCs w:val="20"/>
          <w:highlight w:val="yellow"/>
        </w:rPr>
        <w:fldChar w:fldCharType="begin"/>
      </w:r>
      <w:r w:rsidRPr="00251BE1">
        <w:rPr>
          <w:rFonts w:cstheme="minorHAnsi"/>
          <w:bCs/>
          <w:iCs/>
          <w:sz w:val="20"/>
          <w:szCs w:val="20"/>
          <w:highlight w:val="yellow"/>
        </w:rPr>
        <w:instrText xml:space="preserve"> REF _Ref140584935 \r \h  \* MERGEFORMAT </w:instrText>
      </w:r>
      <w:r w:rsidRPr="00251BE1">
        <w:rPr>
          <w:rFonts w:cstheme="minorHAnsi"/>
          <w:bCs/>
          <w:iCs/>
          <w:sz w:val="20"/>
          <w:szCs w:val="20"/>
          <w:highlight w:val="yellow"/>
        </w:rPr>
      </w:r>
      <w:r w:rsidRPr="00251BE1">
        <w:rPr>
          <w:rFonts w:cstheme="minorHAnsi"/>
          <w:bCs/>
          <w:iCs/>
          <w:sz w:val="20"/>
          <w:szCs w:val="20"/>
          <w:highlight w:val="yellow"/>
        </w:rPr>
        <w:fldChar w:fldCharType="separate"/>
      </w:r>
      <w:r w:rsidR="00AE714F">
        <w:rPr>
          <w:rFonts w:cstheme="minorHAnsi"/>
          <w:bCs/>
          <w:iCs/>
          <w:sz w:val="20"/>
          <w:szCs w:val="20"/>
          <w:highlight w:val="yellow"/>
        </w:rPr>
        <w:t>12.2.2</w:t>
      </w:r>
      <w:r w:rsidRPr="00251BE1">
        <w:rPr>
          <w:rFonts w:cstheme="minorHAnsi"/>
          <w:bCs/>
          <w:iCs/>
          <w:sz w:val="20"/>
          <w:szCs w:val="20"/>
          <w:highlight w:val="yellow"/>
        </w:rPr>
        <w:fldChar w:fldCharType="end"/>
      </w:r>
      <w:r w:rsidRPr="00251BE1">
        <w:rPr>
          <w:rFonts w:cstheme="minorHAnsi"/>
          <w:sz w:val="20"/>
          <w:szCs w:val="20"/>
        </w:rPr>
        <w:t>, s’entendent sans mise en demeure préalable.</w:t>
      </w:r>
    </w:p>
    <w:p w14:paraId="04AE23F1" w14:textId="4FDFD54B" w:rsidR="005F014E" w:rsidRPr="00251BE1" w:rsidRDefault="005F014E" w:rsidP="005F014E">
      <w:pPr>
        <w:spacing w:after="120"/>
        <w:jc w:val="both"/>
        <w:rPr>
          <w:rFonts w:cstheme="minorHAnsi"/>
          <w:sz w:val="20"/>
          <w:szCs w:val="20"/>
        </w:rPr>
      </w:pPr>
      <w:r w:rsidRPr="00251BE1">
        <w:rPr>
          <w:rFonts w:cstheme="minorHAnsi"/>
          <w:sz w:val="20"/>
          <w:szCs w:val="20"/>
        </w:rPr>
        <w:t xml:space="preserve">Toutes les pénalités prévues aux paragraphes suivants, c’est-à-dire prévues aux articles </w:t>
      </w:r>
      <w:r w:rsidRPr="00251BE1">
        <w:rPr>
          <w:rFonts w:cstheme="minorHAnsi"/>
          <w:bCs/>
          <w:iCs/>
          <w:sz w:val="20"/>
          <w:szCs w:val="20"/>
          <w:highlight w:val="yellow"/>
        </w:rPr>
        <w:fldChar w:fldCharType="begin"/>
      </w:r>
      <w:r w:rsidRPr="00251BE1">
        <w:rPr>
          <w:rFonts w:cstheme="minorHAnsi"/>
          <w:sz w:val="20"/>
          <w:szCs w:val="20"/>
          <w:highlight w:val="yellow"/>
        </w:rPr>
        <w:instrText xml:space="preserve"> REF _Ref140584909 \r \h </w:instrText>
      </w:r>
      <w:r w:rsidRPr="00251BE1">
        <w:rPr>
          <w:rFonts w:cstheme="minorHAnsi"/>
          <w:bCs/>
          <w:iCs/>
          <w:sz w:val="20"/>
          <w:szCs w:val="20"/>
          <w:highlight w:val="yellow"/>
        </w:rPr>
        <w:instrText xml:space="preserve"> \* MERGEFORMAT </w:instrText>
      </w:r>
      <w:r w:rsidRPr="00251BE1">
        <w:rPr>
          <w:rFonts w:cstheme="minorHAnsi"/>
          <w:bCs/>
          <w:iCs/>
          <w:sz w:val="20"/>
          <w:szCs w:val="20"/>
          <w:highlight w:val="yellow"/>
        </w:rPr>
      </w:r>
      <w:r w:rsidRPr="00251BE1">
        <w:rPr>
          <w:rFonts w:cstheme="minorHAnsi"/>
          <w:bCs/>
          <w:iCs/>
          <w:sz w:val="20"/>
          <w:szCs w:val="20"/>
          <w:highlight w:val="yellow"/>
        </w:rPr>
        <w:fldChar w:fldCharType="separate"/>
      </w:r>
      <w:r w:rsidR="00AE714F">
        <w:rPr>
          <w:rFonts w:cstheme="minorHAnsi"/>
          <w:sz w:val="20"/>
          <w:szCs w:val="20"/>
          <w:highlight w:val="yellow"/>
        </w:rPr>
        <w:t>12.2</w:t>
      </w:r>
      <w:r w:rsidRPr="00251BE1">
        <w:rPr>
          <w:rFonts w:cstheme="minorHAnsi"/>
          <w:bCs/>
          <w:iCs/>
          <w:sz w:val="20"/>
          <w:szCs w:val="20"/>
          <w:highlight w:val="yellow"/>
        </w:rPr>
        <w:fldChar w:fldCharType="end"/>
      </w:r>
      <w:r w:rsidRPr="00251BE1">
        <w:rPr>
          <w:rFonts w:cstheme="minorHAnsi"/>
          <w:bCs/>
          <w:iCs/>
          <w:sz w:val="20"/>
          <w:szCs w:val="20"/>
        </w:rPr>
        <w:t xml:space="preserve"> et </w:t>
      </w:r>
      <w:r w:rsidRPr="00251BE1">
        <w:rPr>
          <w:rFonts w:cstheme="minorHAnsi"/>
          <w:bCs/>
          <w:iCs/>
          <w:sz w:val="20"/>
          <w:szCs w:val="20"/>
          <w:highlight w:val="yellow"/>
        </w:rPr>
        <w:fldChar w:fldCharType="begin"/>
      </w:r>
      <w:r w:rsidRPr="00251BE1">
        <w:rPr>
          <w:rFonts w:cstheme="minorHAnsi"/>
          <w:bCs/>
          <w:iCs/>
          <w:sz w:val="20"/>
          <w:szCs w:val="20"/>
          <w:highlight w:val="yellow"/>
        </w:rPr>
        <w:instrText xml:space="preserve"> REF _Ref140584935 \r \h  \* MERGEFORMAT </w:instrText>
      </w:r>
      <w:r w:rsidRPr="00251BE1">
        <w:rPr>
          <w:rFonts w:cstheme="minorHAnsi"/>
          <w:bCs/>
          <w:iCs/>
          <w:sz w:val="20"/>
          <w:szCs w:val="20"/>
          <w:highlight w:val="yellow"/>
        </w:rPr>
      </w:r>
      <w:r w:rsidRPr="00251BE1">
        <w:rPr>
          <w:rFonts w:cstheme="minorHAnsi"/>
          <w:bCs/>
          <w:iCs/>
          <w:sz w:val="20"/>
          <w:szCs w:val="20"/>
          <w:highlight w:val="yellow"/>
        </w:rPr>
        <w:fldChar w:fldCharType="separate"/>
      </w:r>
      <w:r w:rsidR="00AE714F">
        <w:rPr>
          <w:rFonts w:cstheme="minorHAnsi"/>
          <w:bCs/>
          <w:iCs/>
          <w:sz w:val="20"/>
          <w:szCs w:val="20"/>
          <w:highlight w:val="yellow"/>
        </w:rPr>
        <w:t>12.2.2</w:t>
      </w:r>
      <w:r w:rsidRPr="00251BE1">
        <w:rPr>
          <w:rFonts w:cstheme="minorHAnsi"/>
          <w:bCs/>
          <w:iCs/>
          <w:sz w:val="20"/>
          <w:szCs w:val="20"/>
          <w:highlight w:val="yellow"/>
        </w:rPr>
        <w:fldChar w:fldCharType="end"/>
      </w:r>
      <w:r w:rsidRPr="00251BE1">
        <w:rPr>
          <w:rFonts w:cstheme="minorHAnsi"/>
          <w:sz w:val="20"/>
          <w:szCs w:val="20"/>
        </w:rPr>
        <w:t>, sont cumulables.</w:t>
      </w:r>
    </w:p>
    <w:p w14:paraId="58EE946E" w14:textId="687EB28F" w:rsidR="00C935DE" w:rsidRPr="00711191" w:rsidRDefault="005F014E" w:rsidP="005F014E">
      <w:pPr>
        <w:spacing w:after="120"/>
        <w:jc w:val="both"/>
        <w:rPr>
          <w:rFonts w:cstheme="minorHAnsi"/>
          <w:sz w:val="20"/>
          <w:szCs w:val="20"/>
        </w:rPr>
      </w:pPr>
      <w:r w:rsidRPr="00251BE1">
        <w:rPr>
          <w:rFonts w:cstheme="minorHAnsi"/>
          <w:sz w:val="20"/>
          <w:szCs w:val="20"/>
        </w:rPr>
        <w:t xml:space="preserve">Si le montant cumulé des pénalités </w:t>
      </w:r>
      <w:r w:rsidRPr="00C369F9">
        <w:rPr>
          <w:rFonts w:cstheme="minorHAnsi"/>
          <w:sz w:val="20"/>
          <w:szCs w:val="20"/>
        </w:rPr>
        <w:t>depuis le début de l’exécution du marché atteint 10 % du montant (annuel) HT du marché, le pouvoir adjudicateur se réserve le droit de résilier le marché aux torts du titulaire dans les conditions fixées à l’</w:t>
      </w:r>
      <w:r w:rsidRPr="00C369F9">
        <w:rPr>
          <w:rFonts w:cstheme="minorHAnsi"/>
          <w:sz w:val="20"/>
          <w:szCs w:val="20"/>
        </w:rPr>
        <w:fldChar w:fldCharType="begin"/>
      </w:r>
      <w:r w:rsidRPr="00C369F9">
        <w:rPr>
          <w:rFonts w:cstheme="minorHAnsi"/>
          <w:sz w:val="20"/>
          <w:szCs w:val="20"/>
        </w:rPr>
        <w:instrText xml:space="preserve"> REF _Ref116369680 \w \h  \* MERGEFORMAT </w:instrText>
      </w:r>
      <w:r w:rsidRPr="00C369F9">
        <w:rPr>
          <w:rFonts w:cstheme="minorHAnsi"/>
          <w:sz w:val="20"/>
          <w:szCs w:val="20"/>
        </w:rPr>
      </w:r>
      <w:r w:rsidRPr="00C369F9">
        <w:rPr>
          <w:rFonts w:cstheme="minorHAnsi"/>
          <w:sz w:val="20"/>
          <w:szCs w:val="20"/>
        </w:rPr>
        <w:fldChar w:fldCharType="separate"/>
      </w:r>
      <w:r w:rsidR="00AE714F" w:rsidRPr="00AE714F">
        <w:rPr>
          <w:rFonts w:cstheme="minorHAnsi"/>
          <w:sz w:val="20"/>
          <w:szCs w:val="20"/>
          <w:highlight w:val="yellow"/>
        </w:rPr>
        <w:t>ARTICLE 22</w:t>
      </w:r>
      <w:r w:rsidR="00AE714F">
        <w:rPr>
          <w:rFonts w:cstheme="minorHAnsi"/>
          <w:sz w:val="20"/>
          <w:szCs w:val="20"/>
        </w:rPr>
        <w:t xml:space="preserve"> - </w:t>
      </w:r>
      <w:r w:rsidRPr="00C369F9">
        <w:rPr>
          <w:rFonts w:cstheme="minorHAnsi"/>
          <w:sz w:val="20"/>
          <w:szCs w:val="20"/>
        </w:rPr>
        <w:fldChar w:fldCharType="end"/>
      </w:r>
      <w:r w:rsidRPr="00C369F9">
        <w:rPr>
          <w:rFonts w:cstheme="minorHAnsi"/>
          <w:sz w:val="20"/>
          <w:szCs w:val="20"/>
        </w:rPr>
        <w:t>« règlement des litiges » ci-dessous.</w:t>
      </w:r>
    </w:p>
    <w:p w14:paraId="12F61683" w14:textId="77777777" w:rsidR="005F014E" w:rsidRPr="00A4687E" w:rsidRDefault="005F014E" w:rsidP="00891D3B">
      <w:pPr>
        <w:pStyle w:val="Titre2"/>
      </w:pPr>
      <w:bookmarkStart w:id="96" w:name="_Toc180155083"/>
      <w:bookmarkStart w:id="97" w:name="_Toc329122224"/>
      <w:bookmarkStart w:id="98" w:name="_Toc479695065"/>
      <w:bookmarkStart w:id="99" w:name="_Toc488050905"/>
      <w:bookmarkStart w:id="100" w:name="_Ref116480581"/>
      <w:bookmarkStart w:id="101" w:name="_Ref116480611"/>
      <w:bookmarkStart w:id="102" w:name="_Ref116480641"/>
      <w:bookmarkStart w:id="103" w:name="_Ref140584909"/>
      <w:r w:rsidRPr="00FE4B34">
        <w:t>Pénalités</w:t>
      </w:r>
      <w:bookmarkEnd w:id="96"/>
    </w:p>
    <w:p w14:paraId="05CA6726" w14:textId="77777777" w:rsidR="005F014E" w:rsidRPr="00A4687E" w:rsidRDefault="005F014E" w:rsidP="005B0A85">
      <w:pPr>
        <w:pStyle w:val="Titre3"/>
        <w:numPr>
          <w:ilvl w:val="2"/>
          <w:numId w:val="12"/>
        </w:numPr>
        <w:spacing w:before="240"/>
        <w:ind w:left="1984" w:hanging="360"/>
        <w:jc w:val="both"/>
        <w:rPr>
          <w:rFonts w:eastAsiaTheme="minorHAnsi" w:cstheme="minorHAnsi"/>
          <w:i/>
          <w:iCs/>
          <w:color w:val="auto"/>
        </w:rPr>
      </w:pPr>
      <w:bookmarkStart w:id="104" w:name="_Toc180155084"/>
      <w:r w:rsidRPr="00A4687E">
        <w:rPr>
          <w:rFonts w:eastAsiaTheme="minorHAnsi" w:cstheme="minorHAnsi"/>
          <w:i/>
          <w:iCs/>
          <w:color w:val="auto"/>
        </w:rPr>
        <w:t>Pénalité de retard</w:t>
      </w:r>
      <w:bookmarkEnd w:id="97"/>
      <w:bookmarkEnd w:id="98"/>
      <w:bookmarkEnd w:id="99"/>
      <w:bookmarkEnd w:id="100"/>
      <w:bookmarkEnd w:id="101"/>
      <w:bookmarkEnd w:id="102"/>
      <w:bookmarkEnd w:id="103"/>
      <w:bookmarkEnd w:id="104"/>
    </w:p>
    <w:p w14:paraId="40E3E230" w14:textId="04DC299A" w:rsidR="005F014E" w:rsidRPr="00E3775F" w:rsidRDefault="005F014E" w:rsidP="005F014E">
      <w:pPr>
        <w:spacing w:after="120"/>
        <w:jc w:val="both"/>
        <w:rPr>
          <w:rFonts w:cstheme="minorHAnsi"/>
          <w:sz w:val="20"/>
          <w:szCs w:val="20"/>
        </w:rPr>
      </w:pPr>
      <w:r w:rsidRPr="00711191">
        <w:rPr>
          <w:rFonts w:cstheme="minorHAnsi"/>
          <w:sz w:val="20"/>
          <w:szCs w:val="20"/>
        </w:rPr>
        <w:t xml:space="preserve">Par dérogation à l’article 14.1.1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711191">
        <w:rPr>
          <w:rFonts w:cstheme="minorHAnsi"/>
          <w:sz w:val="20"/>
          <w:szCs w:val="20"/>
        </w:rPr>
        <w:t>, si l’un quelconque des délais contractuels d’exécution du marché est dépassé</w:t>
      </w:r>
      <w:r w:rsidRPr="00E3775F">
        <w:rPr>
          <w:rFonts w:cstheme="minorHAnsi"/>
          <w:sz w:val="20"/>
          <w:szCs w:val="20"/>
        </w:rPr>
        <w:t xml:space="preserve">, le titulaire encourt, sans mise en demeure préalable, une pénalité de </w:t>
      </w:r>
      <w:r w:rsidR="006C2B33" w:rsidRPr="00E3775F">
        <w:rPr>
          <w:rFonts w:cstheme="minorHAnsi"/>
          <w:sz w:val="20"/>
          <w:szCs w:val="20"/>
        </w:rPr>
        <w:t>100</w:t>
      </w:r>
      <w:r w:rsidRPr="00E3775F">
        <w:rPr>
          <w:rFonts w:cstheme="minorHAnsi"/>
          <w:sz w:val="18"/>
          <w:szCs w:val="18"/>
        </w:rPr>
        <w:t xml:space="preserve"> </w:t>
      </w:r>
      <w:r w:rsidRPr="00E3775F">
        <w:rPr>
          <w:rFonts w:cstheme="minorHAnsi"/>
          <w:sz w:val="20"/>
          <w:szCs w:val="20"/>
        </w:rPr>
        <w:t>€.</w:t>
      </w:r>
    </w:p>
    <w:p w14:paraId="3AED1946" w14:textId="14B52D2E" w:rsidR="005F014E" w:rsidRPr="00E3775F" w:rsidRDefault="005F014E" w:rsidP="006C2B33">
      <w:pPr>
        <w:pStyle w:val="Titre3"/>
        <w:numPr>
          <w:ilvl w:val="2"/>
          <w:numId w:val="12"/>
        </w:numPr>
        <w:spacing w:before="240"/>
        <w:ind w:left="1984" w:hanging="360"/>
        <w:jc w:val="both"/>
        <w:rPr>
          <w:rFonts w:cstheme="minorHAnsi"/>
          <w:b w:val="0"/>
          <w:bCs w:val="0"/>
          <w:i/>
          <w:iCs/>
          <w:color w:val="auto"/>
        </w:rPr>
      </w:pPr>
      <w:bookmarkStart w:id="105" w:name="_Toc329122225"/>
      <w:bookmarkStart w:id="106" w:name="_Toc488050906"/>
      <w:bookmarkStart w:id="107" w:name="_Ref140584935"/>
      <w:bookmarkStart w:id="108" w:name="_Toc180155085"/>
      <w:r w:rsidRPr="00E3775F">
        <w:rPr>
          <w:rFonts w:eastAsiaTheme="minorHAnsi" w:cstheme="minorHAnsi"/>
          <w:i/>
          <w:iCs/>
          <w:color w:val="auto"/>
        </w:rPr>
        <w:lastRenderedPageBreak/>
        <w:t>Pénalités</w:t>
      </w:r>
      <w:bookmarkStart w:id="109" w:name="_Toc329122226"/>
      <w:bookmarkStart w:id="110" w:name="_Toc479695066"/>
      <w:bookmarkEnd w:id="105"/>
      <w:r w:rsidRPr="00E3775F">
        <w:rPr>
          <w:rFonts w:eastAsiaTheme="minorHAnsi" w:cstheme="minorHAnsi"/>
          <w:i/>
          <w:iCs/>
          <w:color w:val="auto"/>
        </w:rPr>
        <w:t xml:space="preserve"> diverses</w:t>
      </w:r>
      <w:bookmarkEnd w:id="106"/>
      <w:bookmarkEnd w:id="109"/>
      <w:bookmarkEnd w:id="110"/>
      <w:r w:rsidRPr="00E3775F">
        <w:rPr>
          <w:rFonts w:eastAsiaTheme="minorHAnsi" w:cstheme="minorHAnsi"/>
          <w:i/>
          <w:iCs/>
          <w:color w:val="auto"/>
        </w:rPr>
        <w:t xml:space="preserve"> </w:t>
      </w:r>
      <w:bookmarkEnd w:id="107"/>
      <w:bookmarkEnd w:id="108"/>
    </w:p>
    <w:p w14:paraId="2F58EA84" w14:textId="6AEB23B3" w:rsidR="005F014E" w:rsidRPr="00A4687E" w:rsidRDefault="005F014E" w:rsidP="005B0A85">
      <w:pPr>
        <w:pStyle w:val="Titre3"/>
        <w:numPr>
          <w:ilvl w:val="3"/>
          <w:numId w:val="12"/>
        </w:numPr>
        <w:tabs>
          <w:tab w:val="clear" w:pos="0"/>
        </w:tabs>
        <w:spacing w:before="240"/>
        <w:ind w:left="2880" w:hanging="360"/>
        <w:jc w:val="both"/>
        <w:rPr>
          <w:rFonts w:eastAsiaTheme="minorHAnsi" w:cstheme="minorHAnsi"/>
          <w:i/>
          <w:iCs/>
          <w:color w:val="auto"/>
          <w:u w:val="single"/>
        </w:rPr>
      </w:pPr>
      <w:bookmarkStart w:id="111" w:name="_Toc488050908"/>
      <w:bookmarkStart w:id="112" w:name="_Toc180155087"/>
      <w:bookmarkStart w:id="113" w:name="_Toc329122227"/>
      <w:r w:rsidRPr="00A4687E">
        <w:rPr>
          <w:rFonts w:eastAsiaTheme="minorHAnsi" w:cstheme="minorHAnsi"/>
          <w:i/>
          <w:iCs/>
          <w:color w:val="auto"/>
          <w:u w:val="single"/>
        </w:rPr>
        <w:t xml:space="preserve">Pénalités pour </w:t>
      </w:r>
      <w:bookmarkEnd w:id="111"/>
      <w:r w:rsidRPr="00A4687E">
        <w:rPr>
          <w:rFonts w:eastAsiaTheme="minorHAnsi" w:cstheme="minorHAnsi"/>
          <w:i/>
          <w:iCs/>
          <w:color w:val="auto"/>
          <w:u w:val="single"/>
        </w:rPr>
        <w:t>non-</w:t>
      </w:r>
      <w:bookmarkEnd w:id="112"/>
      <w:r w:rsidR="0029012F">
        <w:rPr>
          <w:rFonts w:eastAsiaTheme="minorHAnsi" w:cstheme="minorHAnsi"/>
          <w:i/>
          <w:iCs/>
          <w:color w:val="auto"/>
          <w:u w:val="single"/>
        </w:rPr>
        <w:t>conformité</w:t>
      </w:r>
    </w:p>
    <w:p w14:paraId="01298D78" w14:textId="63F8D04D" w:rsidR="005F014E" w:rsidRPr="00711191" w:rsidRDefault="005F014E" w:rsidP="005F014E">
      <w:pPr>
        <w:spacing w:before="240" w:after="120"/>
        <w:jc w:val="both"/>
        <w:rPr>
          <w:rFonts w:cstheme="minorHAnsi"/>
          <w:sz w:val="20"/>
          <w:szCs w:val="20"/>
        </w:rPr>
      </w:pPr>
      <w:r w:rsidRPr="00711191">
        <w:rPr>
          <w:rFonts w:cstheme="minorHAnsi"/>
          <w:sz w:val="20"/>
          <w:szCs w:val="20"/>
        </w:rPr>
        <w:t xml:space="preserve">Conformément à l’article </w:t>
      </w:r>
      <w:r w:rsidRPr="00711191">
        <w:rPr>
          <w:rFonts w:cstheme="minorHAnsi"/>
          <w:sz w:val="20"/>
          <w:szCs w:val="20"/>
          <w:highlight w:val="yellow"/>
        </w:rPr>
        <w:fldChar w:fldCharType="begin"/>
      </w:r>
      <w:r w:rsidRPr="00711191">
        <w:rPr>
          <w:rFonts w:cstheme="minorHAnsi"/>
          <w:sz w:val="20"/>
          <w:szCs w:val="20"/>
          <w:highlight w:val="yellow"/>
        </w:rPr>
        <w:instrText xml:space="preserve"> REF _Ref116980715 \r \h  \* MERGEFORMAT </w:instrText>
      </w:r>
      <w:r w:rsidRPr="00711191">
        <w:rPr>
          <w:rFonts w:cstheme="minorHAnsi"/>
          <w:sz w:val="20"/>
          <w:szCs w:val="20"/>
          <w:highlight w:val="yellow"/>
        </w:rPr>
      </w:r>
      <w:r w:rsidRPr="00711191">
        <w:rPr>
          <w:rFonts w:cstheme="minorHAnsi"/>
          <w:sz w:val="20"/>
          <w:szCs w:val="20"/>
          <w:highlight w:val="yellow"/>
        </w:rPr>
        <w:fldChar w:fldCharType="separate"/>
      </w:r>
      <w:r w:rsidR="00AE714F">
        <w:rPr>
          <w:rFonts w:cstheme="minorHAnsi"/>
          <w:sz w:val="20"/>
          <w:szCs w:val="20"/>
          <w:highlight w:val="yellow"/>
        </w:rPr>
        <w:t>8.3</w:t>
      </w:r>
      <w:r w:rsidRPr="00711191">
        <w:rPr>
          <w:rFonts w:cstheme="minorHAnsi"/>
          <w:sz w:val="20"/>
          <w:szCs w:val="20"/>
          <w:highlight w:val="yellow"/>
        </w:rPr>
        <w:fldChar w:fldCharType="end"/>
      </w:r>
      <w:r w:rsidRPr="00711191">
        <w:rPr>
          <w:rFonts w:cstheme="minorHAnsi"/>
          <w:sz w:val="20"/>
          <w:szCs w:val="20"/>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07138F35" w:rsidR="005F014E" w:rsidRPr="00711191" w:rsidRDefault="005F014E" w:rsidP="005F014E">
      <w:pPr>
        <w:spacing w:after="120"/>
        <w:jc w:val="both"/>
        <w:rPr>
          <w:rFonts w:cstheme="minorHAnsi"/>
          <w:sz w:val="20"/>
          <w:szCs w:val="20"/>
        </w:rPr>
      </w:pPr>
      <w:r w:rsidRPr="00711191">
        <w:rPr>
          <w:rFonts w:cstheme="minorHAnsi"/>
          <w:sz w:val="20"/>
          <w:szCs w:val="20"/>
        </w:rPr>
        <w:t xml:space="preserve">Le non-respect de la date de livraison fixée par le pouvoir adjudicateur de cette nouvelle version, pourra donner lieu à l’application de la pénalité pour retard telle que prévue à l’article </w:t>
      </w:r>
      <w:r w:rsidRPr="00711191">
        <w:rPr>
          <w:rFonts w:cstheme="minorHAnsi"/>
          <w:sz w:val="20"/>
          <w:szCs w:val="20"/>
          <w:highlight w:val="yellow"/>
        </w:rPr>
        <w:fldChar w:fldCharType="begin"/>
      </w:r>
      <w:r w:rsidRPr="00711191">
        <w:rPr>
          <w:rFonts w:cstheme="minorHAnsi"/>
          <w:sz w:val="20"/>
          <w:szCs w:val="20"/>
          <w:highlight w:val="yellow"/>
        </w:rPr>
        <w:instrText xml:space="preserve"> REF _Ref116480611 \r \h  \* MERGEFORMAT </w:instrText>
      </w:r>
      <w:r w:rsidRPr="00711191">
        <w:rPr>
          <w:rFonts w:cstheme="minorHAnsi"/>
          <w:sz w:val="20"/>
          <w:szCs w:val="20"/>
          <w:highlight w:val="yellow"/>
        </w:rPr>
      </w:r>
      <w:r w:rsidRPr="00711191">
        <w:rPr>
          <w:rFonts w:cstheme="minorHAnsi"/>
          <w:sz w:val="20"/>
          <w:szCs w:val="20"/>
          <w:highlight w:val="yellow"/>
        </w:rPr>
        <w:fldChar w:fldCharType="separate"/>
      </w:r>
      <w:r w:rsidR="00AE714F">
        <w:rPr>
          <w:rFonts w:cstheme="minorHAnsi"/>
          <w:sz w:val="20"/>
          <w:szCs w:val="20"/>
          <w:highlight w:val="yellow"/>
        </w:rPr>
        <w:t>12.2</w:t>
      </w:r>
      <w:r w:rsidRPr="00711191">
        <w:rPr>
          <w:rFonts w:cstheme="minorHAnsi"/>
          <w:sz w:val="20"/>
          <w:szCs w:val="20"/>
          <w:highlight w:val="yellow"/>
        </w:rPr>
        <w:fldChar w:fldCharType="end"/>
      </w:r>
      <w:r w:rsidRPr="00711191">
        <w:rPr>
          <w:rFonts w:cstheme="minorHAnsi"/>
          <w:sz w:val="20"/>
          <w:szCs w:val="20"/>
        </w:rPr>
        <w:t xml:space="preserve"> ci-avant, dans les mêmes conditions.</w:t>
      </w:r>
    </w:p>
    <w:p w14:paraId="4AF0C2D8" w14:textId="77777777" w:rsidR="005F014E" w:rsidRPr="00711191" w:rsidRDefault="005F014E" w:rsidP="005F014E">
      <w:pPr>
        <w:spacing w:after="120"/>
        <w:jc w:val="both"/>
        <w:rPr>
          <w:rFonts w:cstheme="minorHAnsi"/>
          <w:sz w:val="20"/>
          <w:szCs w:val="20"/>
        </w:rPr>
      </w:pPr>
      <w:r w:rsidRPr="00711191">
        <w:rPr>
          <w:rFonts w:cstheme="minorHAnsi"/>
          <w:sz w:val="20"/>
          <w:szCs w:val="20"/>
        </w:rPr>
        <w:t>Dans l’hypothèse où la nouvelle version remise ne serait toujours pas conforme, une autre version pourra être exigée dans les mêmes conditions, avec les mêmes pénalités dans les mêmes conditions.</w:t>
      </w:r>
    </w:p>
    <w:p w14:paraId="116FB5A5" w14:textId="7FADF556" w:rsidR="005F014E" w:rsidRPr="00711191" w:rsidRDefault="005F014E" w:rsidP="005F014E">
      <w:pPr>
        <w:spacing w:after="120"/>
        <w:jc w:val="both"/>
        <w:rPr>
          <w:rFonts w:cstheme="minorHAnsi"/>
          <w:sz w:val="20"/>
          <w:szCs w:val="20"/>
        </w:rPr>
      </w:pPr>
      <w:r w:rsidRPr="00711191">
        <w:rPr>
          <w:rFonts w:cstheme="minorHAnsi"/>
          <w:sz w:val="20"/>
          <w:szCs w:val="20"/>
        </w:rPr>
        <w:t>A compter de la 3</w:t>
      </w:r>
      <w:r w:rsidRPr="00711191">
        <w:rPr>
          <w:rFonts w:cstheme="minorHAnsi"/>
          <w:sz w:val="20"/>
          <w:szCs w:val="20"/>
          <w:vertAlign w:val="superscript"/>
        </w:rPr>
        <w:t>ème</w:t>
      </w:r>
      <w:r w:rsidRPr="00711191">
        <w:rPr>
          <w:rFonts w:cstheme="minorHAnsi"/>
          <w:sz w:val="20"/>
          <w:szCs w:val="20"/>
        </w:rPr>
        <w:t xml:space="preserve"> version d’un livrable jugée non conforme, le titulaire peut encourir, sans mise en demeure préalable, la pénalité pour retard telle que prévue à l’article </w:t>
      </w:r>
      <w:r w:rsidRPr="00711191">
        <w:rPr>
          <w:rFonts w:cstheme="minorHAnsi"/>
          <w:sz w:val="20"/>
          <w:szCs w:val="20"/>
          <w:highlight w:val="yellow"/>
        </w:rPr>
        <w:fldChar w:fldCharType="begin"/>
      </w:r>
      <w:r w:rsidRPr="00711191">
        <w:rPr>
          <w:rFonts w:cstheme="minorHAnsi"/>
          <w:sz w:val="20"/>
          <w:szCs w:val="20"/>
          <w:highlight w:val="yellow"/>
        </w:rPr>
        <w:instrText xml:space="preserve"> REF _Ref116480641 \r \h  \* MERGEFORMAT </w:instrText>
      </w:r>
      <w:r w:rsidRPr="00711191">
        <w:rPr>
          <w:rFonts w:cstheme="minorHAnsi"/>
          <w:sz w:val="20"/>
          <w:szCs w:val="20"/>
          <w:highlight w:val="yellow"/>
        </w:rPr>
      </w:r>
      <w:r w:rsidRPr="00711191">
        <w:rPr>
          <w:rFonts w:cstheme="minorHAnsi"/>
          <w:sz w:val="20"/>
          <w:szCs w:val="20"/>
          <w:highlight w:val="yellow"/>
        </w:rPr>
        <w:fldChar w:fldCharType="separate"/>
      </w:r>
      <w:r w:rsidR="00AE714F">
        <w:rPr>
          <w:rFonts w:cstheme="minorHAnsi"/>
          <w:sz w:val="20"/>
          <w:szCs w:val="20"/>
          <w:highlight w:val="yellow"/>
        </w:rPr>
        <w:t>12.2</w:t>
      </w:r>
      <w:r w:rsidRPr="00711191">
        <w:rPr>
          <w:rFonts w:cstheme="minorHAnsi"/>
          <w:sz w:val="20"/>
          <w:szCs w:val="20"/>
          <w:highlight w:val="yellow"/>
        </w:rPr>
        <w:fldChar w:fldCharType="end"/>
      </w:r>
      <w:r w:rsidRPr="00711191">
        <w:rPr>
          <w:rFonts w:cstheme="minorHAnsi"/>
          <w:sz w:val="20"/>
          <w:szCs w:val="20"/>
        </w:rPr>
        <w:t xml:space="preserve"> ci-avant dans les mêmes conditions, ainsi qu’une pénalité complémentaire et forfaitaire de </w:t>
      </w:r>
      <w:r w:rsidR="00905E7E">
        <w:rPr>
          <w:rFonts w:cstheme="minorHAnsi"/>
          <w:sz w:val="20"/>
          <w:szCs w:val="20"/>
        </w:rPr>
        <w:t>5</w:t>
      </w:r>
      <w:r w:rsidRPr="00711191">
        <w:rPr>
          <w:rFonts w:cstheme="minorHAnsi"/>
          <w:sz w:val="20"/>
          <w:szCs w:val="20"/>
        </w:rPr>
        <w:t>0 € HT par livrable non conforme.</w:t>
      </w:r>
    </w:p>
    <w:p w14:paraId="05983C95" w14:textId="77777777" w:rsidR="005F014E" w:rsidRPr="00CF6566" w:rsidRDefault="005F014E" w:rsidP="005B0A85">
      <w:pPr>
        <w:pStyle w:val="Titre3"/>
        <w:numPr>
          <w:ilvl w:val="3"/>
          <w:numId w:val="12"/>
        </w:numPr>
        <w:tabs>
          <w:tab w:val="clear" w:pos="0"/>
        </w:tabs>
        <w:spacing w:before="240"/>
        <w:ind w:left="2880" w:hanging="360"/>
        <w:jc w:val="both"/>
        <w:rPr>
          <w:rFonts w:eastAsiaTheme="minorHAnsi" w:cstheme="minorHAnsi"/>
          <w:i/>
          <w:iCs/>
          <w:color w:val="auto"/>
          <w:u w:val="single"/>
        </w:rPr>
      </w:pPr>
      <w:bookmarkStart w:id="114" w:name="_Toc425183796"/>
      <w:bookmarkStart w:id="115" w:name="_Toc482742483"/>
      <w:bookmarkStart w:id="116" w:name="_Toc488050909"/>
      <w:bookmarkStart w:id="117" w:name="_Toc180155088"/>
      <w:r w:rsidRPr="00CF6566">
        <w:rPr>
          <w:rFonts w:eastAsiaTheme="minorHAnsi" w:cstheme="minorHAnsi"/>
          <w:i/>
          <w:iCs/>
          <w:color w:val="auto"/>
          <w:u w:val="single"/>
        </w:rPr>
        <w:t xml:space="preserve">Pénalités après constat d’écart </w:t>
      </w:r>
      <w:proofErr w:type="gramStart"/>
      <w:r w:rsidRPr="00CF6566">
        <w:rPr>
          <w:rFonts w:eastAsiaTheme="minorHAnsi" w:cstheme="minorHAnsi"/>
          <w:i/>
          <w:iCs/>
          <w:color w:val="auto"/>
          <w:u w:val="single"/>
        </w:rPr>
        <w:t>suite à audit</w:t>
      </w:r>
      <w:proofErr w:type="gramEnd"/>
      <w:r w:rsidRPr="00CF6566">
        <w:rPr>
          <w:rFonts w:eastAsiaTheme="minorHAnsi" w:cstheme="minorHAnsi"/>
          <w:i/>
          <w:iCs/>
          <w:color w:val="auto"/>
          <w:u w:val="single"/>
        </w:rPr>
        <w:t xml:space="preserve"> inopiné</w:t>
      </w:r>
      <w:bookmarkEnd w:id="114"/>
      <w:bookmarkEnd w:id="115"/>
      <w:bookmarkEnd w:id="116"/>
      <w:bookmarkEnd w:id="117"/>
    </w:p>
    <w:p w14:paraId="3C58D81A" w14:textId="348CD79B" w:rsidR="005F014E" w:rsidRPr="00711191" w:rsidRDefault="005F014E" w:rsidP="005F014E">
      <w:pPr>
        <w:spacing w:before="120" w:after="100" w:afterAutospacing="1"/>
        <w:jc w:val="both"/>
        <w:rPr>
          <w:rFonts w:cstheme="minorHAnsi"/>
          <w:sz w:val="20"/>
          <w:szCs w:val="20"/>
        </w:rPr>
      </w:pPr>
      <w:r w:rsidRPr="00711191">
        <w:rPr>
          <w:rFonts w:cstheme="minorHAnsi"/>
          <w:sz w:val="20"/>
          <w:szCs w:val="20"/>
        </w:rPr>
        <w:t xml:space="preserve">En cas de constat d’écart constaté et non motivé lors d’un audit inopiné, le pouvoir adjudicateur pourra appliquer une pénalité forfaitaire de </w:t>
      </w:r>
      <w:r w:rsidR="0029012F">
        <w:rPr>
          <w:rFonts w:cstheme="minorHAnsi"/>
          <w:sz w:val="20"/>
          <w:szCs w:val="20"/>
        </w:rPr>
        <w:t>5</w:t>
      </w:r>
      <w:r w:rsidRPr="00711191">
        <w:rPr>
          <w:rFonts w:cstheme="minorHAnsi"/>
          <w:sz w:val="20"/>
          <w:szCs w:val="20"/>
        </w:rPr>
        <w:t xml:space="preserve"> % sur le montant des prestations concernées. En cas de renouvellement d’un tel manquement, au cours du même marché, le pouvoir adjudicateur pourra alors appliquer une pénalité de </w:t>
      </w:r>
      <w:r w:rsidR="0029012F">
        <w:rPr>
          <w:rFonts w:cstheme="minorHAnsi"/>
          <w:sz w:val="20"/>
          <w:szCs w:val="20"/>
        </w:rPr>
        <w:t>2</w:t>
      </w:r>
      <w:r w:rsidRPr="00711191">
        <w:rPr>
          <w:rFonts w:cstheme="minorHAnsi"/>
          <w:sz w:val="20"/>
          <w:szCs w:val="20"/>
        </w:rPr>
        <w:t xml:space="preserve"> % sur le montant total du marché.</w:t>
      </w:r>
    </w:p>
    <w:p w14:paraId="6383D6BD" w14:textId="77777777" w:rsidR="005F014E" w:rsidRPr="006B600E" w:rsidRDefault="005F014E" w:rsidP="00891D3B">
      <w:pPr>
        <w:pStyle w:val="Titre2"/>
      </w:pPr>
      <w:bookmarkStart w:id="118" w:name="_Toc180155091"/>
      <w:r>
        <w:t>Sanctions</w:t>
      </w:r>
      <w:bookmarkEnd w:id="118"/>
    </w:p>
    <w:p w14:paraId="53D1FEF4"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19" w:name="_Toc180155092"/>
      <w:r w:rsidRPr="00806AE9">
        <w:rPr>
          <w:rFonts w:eastAsiaTheme="minorHAnsi" w:cstheme="minorHAnsi"/>
          <w:i/>
          <w:iCs/>
          <w:color w:val="auto"/>
        </w:rPr>
        <w:t>Travail dissimulé au sens des articles L8221-3 et suivants du code du travail</w:t>
      </w:r>
      <w:bookmarkEnd w:id="119"/>
    </w:p>
    <w:p w14:paraId="3A2EBEDE" w14:textId="369F461D" w:rsidR="005F014E" w:rsidRDefault="005F014E" w:rsidP="005F014E">
      <w:pPr>
        <w:jc w:val="both"/>
        <w:rPr>
          <w:rFonts w:cstheme="minorHAnsi"/>
          <w:sz w:val="20"/>
          <w:szCs w:val="20"/>
        </w:rPr>
      </w:pPr>
      <w:bookmarkStart w:id="120" w:name="_Hlk190420331"/>
      <w:r w:rsidRPr="00BF5DB0">
        <w:rPr>
          <w:rFonts w:cstheme="minorHAnsi"/>
          <w:sz w:val="20"/>
          <w:szCs w:val="20"/>
        </w:rPr>
        <w:t>Conformément aux dispositions de l’article L. 8222-6 du code du travail, en cas de non-respect de la législation en vigueur, conformément aux dispositions des articles L.822</w:t>
      </w:r>
      <w:r w:rsidR="003F7431">
        <w:rPr>
          <w:rFonts w:cstheme="minorHAnsi"/>
          <w:sz w:val="20"/>
          <w:szCs w:val="20"/>
        </w:rPr>
        <w:t>1</w:t>
      </w:r>
      <w:r w:rsidRPr="00BF5DB0">
        <w:rPr>
          <w:rFonts w:cstheme="minorHAnsi"/>
          <w:sz w:val="20"/>
          <w:szCs w:val="20"/>
        </w:rPr>
        <w:t>-3 à L. 822</w:t>
      </w:r>
      <w:r w:rsidR="003F7431">
        <w:rPr>
          <w:rFonts w:cstheme="minorHAnsi"/>
          <w:sz w:val="20"/>
          <w:szCs w:val="20"/>
        </w:rPr>
        <w:t>1</w:t>
      </w:r>
      <w:r w:rsidRPr="00BF5DB0">
        <w:rPr>
          <w:rFonts w:cstheme="minorHAnsi"/>
          <w:sz w:val="20"/>
          <w:szCs w:val="20"/>
        </w:rPr>
        <w:t>-5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5B0A85">
      <w:pPr>
        <w:pStyle w:val="Titre3"/>
        <w:numPr>
          <w:ilvl w:val="2"/>
          <w:numId w:val="12"/>
        </w:numPr>
        <w:spacing w:before="240"/>
        <w:ind w:left="1984" w:hanging="360"/>
        <w:jc w:val="both"/>
        <w:rPr>
          <w:rFonts w:eastAsiaTheme="minorHAnsi" w:cstheme="minorHAnsi"/>
          <w:i/>
          <w:iCs/>
          <w:color w:val="auto"/>
        </w:rPr>
      </w:pPr>
      <w:bookmarkStart w:id="121" w:name="_Toc180155093"/>
      <w:bookmarkEnd w:id="120"/>
      <w:r w:rsidRPr="00806AE9">
        <w:rPr>
          <w:rFonts w:eastAsiaTheme="minorHAnsi" w:cstheme="minorHAnsi"/>
          <w:i/>
          <w:iCs/>
          <w:color w:val="auto"/>
        </w:rPr>
        <w:t xml:space="preserve">Non reconduction pour </w:t>
      </w:r>
      <w:r w:rsidR="00A973D7" w:rsidRPr="00806AE9">
        <w:rPr>
          <w:rFonts w:eastAsiaTheme="minorHAnsi" w:cstheme="minorHAnsi"/>
          <w:i/>
          <w:iCs/>
          <w:color w:val="auto"/>
        </w:rPr>
        <w:t>non-présentation</w:t>
      </w:r>
      <w:r w:rsidRPr="00806AE9">
        <w:rPr>
          <w:rFonts w:eastAsiaTheme="minorHAnsi" w:cstheme="minorHAnsi"/>
          <w:i/>
          <w:iCs/>
          <w:color w:val="auto"/>
        </w:rPr>
        <w:t xml:space="preserve"> des attestations sur l’honneur prévues au code du travail</w:t>
      </w:r>
      <w:bookmarkEnd w:id="121"/>
    </w:p>
    <w:p w14:paraId="1A273BB8" w14:textId="726848E5"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à l’article </w:t>
      </w:r>
      <w:r w:rsidRPr="00E56370">
        <w:rPr>
          <w:rFonts w:cstheme="minorHAnsi"/>
          <w:sz w:val="20"/>
          <w:szCs w:val="20"/>
          <w:highlight w:val="yellow"/>
        </w:rPr>
        <w:fldChar w:fldCharType="begin"/>
      </w:r>
      <w:r w:rsidRPr="00E56370">
        <w:rPr>
          <w:rFonts w:cstheme="minorHAnsi"/>
          <w:sz w:val="20"/>
          <w:szCs w:val="20"/>
          <w:highlight w:val="yellow"/>
        </w:rPr>
        <w:instrText xml:space="preserve"> REF _Ref180394037 \r \h </w:instrText>
      </w:r>
      <w:r>
        <w:rPr>
          <w:rFonts w:cstheme="minorHAnsi"/>
          <w:sz w:val="20"/>
          <w:szCs w:val="20"/>
          <w:highlight w:val="yellow"/>
        </w:rPr>
        <w:instrText xml:space="preserve"> \* MERGEFORMAT </w:instrText>
      </w:r>
      <w:r w:rsidRPr="00E56370">
        <w:rPr>
          <w:rFonts w:cstheme="minorHAnsi"/>
          <w:sz w:val="20"/>
          <w:szCs w:val="20"/>
          <w:highlight w:val="yellow"/>
        </w:rPr>
      </w:r>
      <w:r w:rsidRPr="00E56370">
        <w:rPr>
          <w:rFonts w:cstheme="minorHAnsi"/>
          <w:sz w:val="20"/>
          <w:szCs w:val="20"/>
          <w:highlight w:val="yellow"/>
        </w:rPr>
        <w:fldChar w:fldCharType="separate"/>
      </w:r>
      <w:r w:rsidR="00AE714F">
        <w:rPr>
          <w:rFonts w:cstheme="minorHAnsi"/>
          <w:sz w:val="20"/>
          <w:szCs w:val="20"/>
          <w:highlight w:val="yellow"/>
        </w:rPr>
        <w:t>20.1</w:t>
      </w:r>
      <w:r w:rsidRPr="00E56370">
        <w:rPr>
          <w:rFonts w:cstheme="minorHAnsi"/>
          <w:sz w:val="20"/>
          <w:szCs w:val="20"/>
          <w:highlight w:val="yellow"/>
        </w:rPr>
        <w:fldChar w:fldCharType="end"/>
      </w:r>
      <w:r>
        <w:rPr>
          <w:rFonts w:cstheme="minorHAnsi"/>
          <w:sz w:val="20"/>
          <w:szCs w:val="20"/>
        </w:rPr>
        <w:t xml:space="preserve"> du présent document, le présent marché sera résilié de plein droit.</w:t>
      </w:r>
    </w:p>
    <w:p w14:paraId="2E5D1787" w14:textId="77777777" w:rsidR="005F014E" w:rsidRPr="00806AE9" w:rsidRDefault="005F014E" w:rsidP="005B0A85">
      <w:pPr>
        <w:pStyle w:val="Titre3"/>
        <w:numPr>
          <w:ilvl w:val="2"/>
          <w:numId w:val="12"/>
        </w:numPr>
        <w:spacing w:before="240"/>
        <w:ind w:left="1984" w:hanging="360"/>
        <w:jc w:val="both"/>
        <w:rPr>
          <w:rFonts w:eastAsiaTheme="minorHAnsi" w:cstheme="minorHAnsi"/>
          <w:i/>
          <w:iCs/>
          <w:color w:val="auto"/>
        </w:rPr>
      </w:pPr>
      <w:bookmarkStart w:id="122" w:name="_Ref178340968"/>
      <w:bookmarkStart w:id="123" w:name="_Toc180155094"/>
      <w:r w:rsidRPr="00806AE9">
        <w:rPr>
          <w:rFonts w:eastAsiaTheme="minorHAnsi" w:cstheme="minorHAnsi"/>
          <w:i/>
          <w:iCs/>
          <w:color w:val="auto"/>
        </w:rPr>
        <w:t>Résiliation pour faute du titulaire</w:t>
      </w:r>
      <w:bookmarkEnd w:id="122"/>
      <w:bookmarkEnd w:id="123"/>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2593ECF0" w14:textId="77777777" w:rsidR="005F014E" w:rsidRDefault="005F014E" w:rsidP="005F014E">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p>
    <w:p w14:paraId="0DF01BFE" w14:textId="77777777" w:rsidR="009C0EB2" w:rsidRPr="000D58BD" w:rsidRDefault="009C0EB2" w:rsidP="005B0A85">
      <w:pPr>
        <w:pStyle w:val="Titre1"/>
        <w:numPr>
          <w:ilvl w:val="0"/>
          <w:numId w:val="12"/>
        </w:numPr>
        <w:pBdr>
          <w:top w:val="single" w:sz="2" w:space="1" w:color="auto"/>
          <w:bottom w:val="single" w:sz="12" w:space="1" w:color="auto"/>
        </w:pBdr>
        <w:spacing w:before="600" w:after="360"/>
        <w:ind w:left="426" w:hanging="426"/>
        <w:jc w:val="both"/>
        <w:rPr>
          <w:rFonts w:cstheme="minorHAnsi"/>
          <w:sz w:val="32"/>
          <w:szCs w:val="32"/>
        </w:rPr>
      </w:pPr>
      <w:bookmarkStart w:id="124" w:name="_Toc180155097"/>
      <w:bookmarkStart w:id="125" w:name="_Toc211441077"/>
      <w:bookmarkEnd w:id="113"/>
      <w:r w:rsidRPr="000D58BD">
        <w:rPr>
          <w:rFonts w:cstheme="minorHAnsi"/>
          <w:sz w:val="32"/>
          <w:szCs w:val="32"/>
        </w:rPr>
        <w:t>CLAUSE DE RÉEXAMEN</w:t>
      </w:r>
      <w:bookmarkEnd w:id="124"/>
      <w:bookmarkEnd w:id="125"/>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E4760B" w:rsidRDefault="009C0EB2" w:rsidP="00891D3B">
      <w:pPr>
        <w:pStyle w:val="Titre2"/>
      </w:pPr>
      <w:bookmarkStart w:id="126" w:name="_Toc180155098"/>
      <w:r w:rsidRPr="00E4760B">
        <w:lastRenderedPageBreak/>
        <w:t>Modification(s) et/ou ajout(s) de prestation et/ou de matériel</w:t>
      </w:r>
      <w:bookmarkEnd w:id="126"/>
    </w:p>
    <w:p w14:paraId="38B6B304" w14:textId="77777777" w:rsidR="009C0EB2" w:rsidRPr="00416CFA" w:rsidRDefault="009C0EB2" w:rsidP="009C0EB2">
      <w:pPr>
        <w:spacing w:after="240"/>
        <w:jc w:val="both"/>
        <w:rPr>
          <w:rFonts w:cstheme="minorHAnsi"/>
          <w:sz w:val="20"/>
          <w:szCs w:val="20"/>
        </w:rPr>
      </w:pPr>
      <w:r w:rsidRPr="00416CFA">
        <w:rPr>
          <w:rFonts w:cstheme="minorHAnsi"/>
          <w:sz w:val="20"/>
          <w:szCs w:val="20"/>
        </w:rPr>
        <w:t>Pendant la durée d’exécution du marché, les parties peuvent convenir de modifications et/ou d’ajouts d’une (des) prestation(s) et/ou matériel(s).</w:t>
      </w:r>
    </w:p>
    <w:p w14:paraId="53FE6310" w14:textId="77777777" w:rsidR="009C0EB2" w:rsidRPr="00416CFA" w:rsidRDefault="009C0EB2" w:rsidP="009C0EB2">
      <w:pPr>
        <w:spacing w:after="0"/>
        <w:jc w:val="both"/>
        <w:rPr>
          <w:rFonts w:cstheme="minorHAnsi"/>
          <w:sz w:val="20"/>
          <w:szCs w:val="20"/>
        </w:rPr>
      </w:pPr>
      <w:r w:rsidRPr="00416CFA">
        <w:rPr>
          <w:rFonts w:cstheme="minorHAnsi"/>
          <w:sz w:val="20"/>
          <w:szCs w:val="20"/>
        </w:rPr>
        <w:t>Sont notamment concernés (liste non limitative et non exhaustive) :</w:t>
      </w:r>
    </w:p>
    <w:p w14:paraId="612B4902" w14:textId="77777777" w:rsidR="009C0EB2" w:rsidRPr="00416CFA" w:rsidRDefault="009C0EB2" w:rsidP="005B0A85">
      <w:pPr>
        <w:pStyle w:val="Paragraphedeliste"/>
        <w:numPr>
          <w:ilvl w:val="0"/>
          <w:numId w:val="38"/>
        </w:numPr>
        <w:spacing w:after="0"/>
        <w:jc w:val="both"/>
        <w:rPr>
          <w:rFonts w:cstheme="minorHAnsi"/>
          <w:sz w:val="20"/>
          <w:szCs w:val="20"/>
        </w:rPr>
      </w:pPr>
      <w:r w:rsidRPr="00416CFA">
        <w:rPr>
          <w:rFonts w:cstheme="minorHAnsi"/>
          <w:sz w:val="20"/>
          <w:szCs w:val="20"/>
        </w:rPr>
        <w:t xml:space="preserve">Les modifications et/ou ajouts rendus nécessaires </w:t>
      </w:r>
      <w:proofErr w:type="gramStart"/>
      <w:r w:rsidRPr="00416CFA">
        <w:rPr>
          <w:rFonts w:cstheme="minorHAnsi"/>
          <w:sz w:val="20"/>
          <w:szCs w:val="20"/>
        </w:rPr>
        <w:t>suite à des évolutions</w:t>
      </w:r>
      <w:proofErr w:type="gramEnd"/>
      <w:r w:rsidRPr="00416CFA">
        <w:rPr>
          <w:rFonts w:cstheme="minorHAnsi"/>
          <w:sz w:val="20"/>
          <w:szCs w:val="20"/>
        </w:rPr>
        <w:t xml:space="preserve"> d’ordre technique ou technologique.</w:t>
      </w:r>
    </w:p>
    <w:p w14:paraId="549CB6A7" w14:textId="77777777" w:rsidR="009C0EB2" w:rsidRPr="00416CFA" w:rsidRDefault="009C0EB2" w:rsidP="009C0EB2">
      <w:pPr>
        <w:spacing w:after="0"/>
        <w:ind w:left="709"/>
        <w:jc w:val="both"/>
        <w:rPr>
          <w:rFonts w:cstheme="minorHAnsi"/>
          <w:sz w:val="20"/>
          <w:szCs w:val="20"/>
        </w:rPr>
      </w:pPr>
      <w:r w:rsidRPr="00416CFA">
        <w:rPr>
          <w:rFonts w:cstheme="minorHAnsi"/>
          <w:sz w:val="20"/>
          <w:szCs w:val="20"/>
        </w:rPr>
        <w:t>Ces évolutions peuvent notamment aboutir à :</w:t>
      </w:r>
    </w:p>
    <w:p w14:paraId="1B181836" w14:textId="033BE486" w:rsidR="009C0EB2" w:rsidRPr="00416CFA" w:rsidRDefault="009C0EB2" w:rsidP="005B0A85">
      <w:pPr>
        <w:pStyle w:val="Paragraphedeliste"/>
        <w:numPr>
          <w:ilvl w:val="1"/>
          <w:numId w:val="38"/>
        </w:numPr>
        <w:spacing w:after="0"/>
        <w:ind w:left="1134"/>
        <w:jc w:val="both"/>
        <w:rPr>
          <w:rFonts w:cstheme="minorHAnsi"/>
          <w:sz w:val="20"/>
          <w:szCs w:val="20"/>
        </w:rPr>
      </w:pPr>
      <w:r w:rsidRPr="00416CFA">
        <w:rPr>
          <w:rFonts w:cstheme="minorHAnsi"/>
          <w:sz w:val="20"/>
          <w:szCs w:val="20"/>
        </w:rPr>
        <w:t xml:space="preserve">La substitution du matériel initial par </w:t>
      </w:r>
      <w:r w:rsidR="00D031B1">
        <w:rPr>
          <w:rFonts w:cstheme="minorHAnsi"/>
          <w:sz w:val="20"/>
          <w:szCs w:val="20"/>
        </w:rPr>
        <w:t xml:space="preserve">un </w:t>
      </w:r>
      <w:r w:rsidRPr="00416CFA">
        <w:rPr>
          <w:rFonts w:cstheme="minorHAnsi"/>
          <w:sz w:val="20"/>
          <w:szCs w:val="20"/>
        </w:rPr>
        <w:t>matériel de remplacement conforme aux spécifications fonctionnelles prévues au marché et a minima techniquement équivalent à la prestation ou au matériel proposé(s) initialement ;</w:t>
      </w:r>
    </w:p>
    <w:p w14:paraId="0665868B" w14:textId="611745B4" w:rsidR="009C0EB2" w:rsidRPr="00416CFA" w:rsidRDefault="009C0EB2" w:rsidP="005B0A85">
      <w:pPr>
        <w:pStyle w:val="Paragraphedeliste"/>
        <w:numPr>
          <w:ilvl w:val="1"/>
          <w:numId w:val="38"/>
        </w:numPr>
        <w:ind w:left="1134"/>
        <w:jc w:val="both"/>
        <w:rPr>
          <w:rFonts w:cstheme="minorHAnsi"/>
          <w:sz w:val="20"/>
          <w:szCs w:val="20"/>
        </w:rPr>
      </w:pPr>
      <w:r w:rsidRPr="00416CFA">
        <w:rPr>
          <w:rFonts w:cstheme="minorHAnsi"/>
          <w:sz w:val="20"/>
          <w:szCs w:val="20"/>
        </w:rPr>
        <w:t>Et/ou l’ajout d’un nouveau matériel par déclinaison fonctionnelle ou accessoire ou option à celui déjà existant au marché.</w:t>
      </w:r>
    </w:p>
    <w:p w14:paraId="7FE73B70" w14:textId="77777777" w:rsidR="009C0EB2" w:rsidRPr="00416CFA" w:rsidRDefault="009C0EB2" w:rsidP="005B0A85">
      <w:pPr>
        <w:pStyle w:val="Paragraphedeliste"/>
        <w:numPr>
          <w:ilvl w:val="0"/>
          <w:numId w:val="38"/>
        </w:numPr>
        <w:spacing w:before="240"/>
        <w:jc w:val="both"/>
        <w:rPr>
          <w:rFonts w:cstheme="minorHAnsi"/>
          <w:sz w:val="20"/>
          <w:szCs w:val="20"/>
        </w:rPr>
      </w:pPr>
      <w:r w:rsidRPr="00416CFA">
        <w:rPr>
          <w:rFonts w:cstheme="minorHAnsi"/>
          <w:sz w:val="20"/>
          <w:szCs w:val="20"/>
        </w:rPr>
        <w:t xml:space="preserve">Les modifications et/ou les ajouts rendus nécessaires </w:t>
      </w:r>
      <w:proofErr w:type="gramStart"/>
      <w:r w:rsidRPr="00416CFA">
        <w:rPr>
          <w:rFonts w:cstheme="minorHAnsi"/>
          <w:sz w:val="20"/>
          <w:szCs w:val="20"/>
        </w:rPr>
        <w:t>suite à une</w:t>
      </w:r>
      <w:proofErr w:type="gramEnd"/>
      <w:r w:rsidRPr="00416CFA">
        <w:rPr>
          <w:rFonts w:cstheme="minorHAnsi"/>
          <w:sz w:val="20"/>
          <w:szCs w:val="20"/>
        </w:rPr>
        <w:t xml:space="preserve"> évolution réglementaire et/ou normative ;</w:t>
      </w:r>
    </w:p>
    <w:p w14:paraId="64E039B0" w14:textId="77777777" w:rsidR="009C0EB2" w:rsidRPr="00416CFA" w:rsidRDefault="009C0EB2" w:rsidP="005B0A85">
      <w:pPr>
        <w:pStyle w:val="Paragraphedeliste"/>
        <w:numPr>
          <w:ilvl w:val="0"/>
          <w:numId w:val="38"/>
        </w:numPr>
        <w:jc w:val="both"/>
        <w:rPr>
          <w:rFonts w:cstheme="minorHAnsi"/>
          <w:sz w:val="20"/>
          <w:szCs w:val="20"/>
        </w:rPr>
      </w:pPr>
      <w:r w:rsidRPr="00416CFA">
        <w:rPr>
          <w:rFonts w:cstheme="minorHAnsi"/>
          <w:sz w:val="20"/>
          <w:szCs w:val="20"/>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416CFA" w:rsidRDefault="009C0EB2" w:rsidP="009C0EB2">
      <w:pPr>
        <w:ind w:left="709"/>
        <w:jc w:val="both"/>
        <w:rPr>
          <w:rFonts w:cstheme="minorHAnsi"/>
          <w:sz w:val="20"/>
          <w:szCs w:val="20"/>
        </w:rPr>
      </w:pPr>
      <w:r w:rsidRPr="00416CFA">
        <w:rPr>
          <w:rFonts w:cstheme="minorHAnsi"/>
          <w:sz w:val="20"/>
          <w:szCs w:val="20"/>
        </w:rPr>
        <w:t>Sont notamment concernés :</w:t>
      </w:r>
    </w:p>
    <w:p w14:paraId="07FAD414" w14:textId="529F80E2" w:rsidR="00E2625A" w:rsidRPr="00E3775F" w:rsidRDefault="00E2625A" w:rsidP="00E2625A">
      <w:pPr>
        <w:pStyle w:val="Paragraphedeliste"/>
        <w:numPr>
          <w:ilvl w:val="0"/>
          <w:numId w:val="39"/>
        </w:numPr>
        <w:ind w:left="1134"/>
        <w:jc w:val="both"/>
        <w:rPr>
          <w:rFonts w:cstheme="minorHAnsi"/>
          <w:bCs/>
          <w:sz w:val="20"/>
          <w:szCs w:val="20"/>
        </w:rPr>
      </w:pPr>
      <w:r w:rsidRPr="00E3775F">
        <w:rPr>
          <w:rFonts w:cstheme="minorHAnsi"/>
          <w:bCs/>
          <w:sz w:val="20"/>
          <w:szCs w:val="20"/>
        </w:rPr>
        <w:t>L’évolution en volume du nombre d’utilisateurs des prestations, du personnel ou des sites impliqués dans la formation ;</w:t>
      </w:r>
    </w:p>
    <w:p w14:paraId="789261CF" w14:textId="7BF7DD21" w:rsidR="009C0EB2" w:rsidRDefault="00E2625A" w:rsidP="00E2625A">
      <w:pPr>
        <w:pStyle w:val="Paragraphedeliste"/>
        <w:numPr>
          <w:ilvl w:val="0"/>
          <w:numId w:val="39"/>
        </w:numPr>
        <w:ind w:left="1134"/>
        <w:jc w:val="both"/>
        <w:rPr>
          <w:rFonts w:cstheme="minorHAnsi"/>
          <w:bCs/>
          <w:sz w:val="20"/>
          <w:szCs w:val="20"/>
        </w:rPr>
      </w:pPr>
      <w:r w:rsidRPr="00E2625A">
        <w:rPr>
          <w:rFonts w:cstheme="minorHAnsi"/>
          <w:bCs/>
          <w:sz w:val="20"/>
          <w:szCs w:val="20"/>
        </w:rPr>
        <w:t>La mise en place de nouvelles fonctionnalités ou ajouts innovants permettant une meilleure agilité de la solution ;</w:t>
      </w:r>
    </w:p>
    <w:p w14:paraId="56F73D71" w14:textId="6DE04CE1" w:rsidR="00D031B1" w:rsidRPr="00F90D48" w:rsidRDefault="00D031B1" w:rsidP="00E2625A">
      <w:pPr>
        <w:pStyle w:val="Paragraphedeliste"/>
        <w:numPr>
          <w:ilvl w:val="0"/>
          <w:numId w:val="39"/>
        </w:numPr>
        <w:ind w:left="1134"/>
        <w:jc w:val="both"/>
        <w:rPr>
          <w:rFonts w:cstheme="minorHAnsi"/>
          <w:bCs/>
          <w:sz w:val="20"/>
          <w:szCs w:val="20"/>
        </w:rPr>
      </w:pPr>
      <w:r w:rsidRPr="00F90D48">
        <w:rPr>
          <w:rFonts w:cstheme="minorHAnsi"/>
          <w:bCs/>
          <w:sz w:val="20"/>
          <w:szCs w:val="20"/>
        </w:rPr>
        <w:t>Le remplacement des contenus des mallettes par des contenus nouveaux.</w:t>
      </w:r>
    </w:p>
    <w:p w14:paraId="48C226D2" w14:textId="198FE2AD" w:rsidR="00483175" w:rsidRPr="00F90D48" w:rsidRDefault="00905E7E" w:rsidP="00483175">
      <w:pPr>
        <w:pStyle w:val="Paragraphedeliste"/>
        <w:numPr>
          <w:ilvl w:val="0"/>
          <w:numId w:val="39"/>
        </w:numPr>
        <w:ind w:left="1134"/>
        <w:jc w:val="both"/>
        <w:rPr>
          <w:rFonts w:cstheme="minorHAnsi"/>
          <w:bCs/>
          <w:sz w:val="20"/>
          <w:szCs w:val="20"/>
        </w:rPr>
      </w:pPr>
      <w:bookmarkStart w:id="127" w:name="_Hlk211607647"/>
      <w:bookmarkStart w:id="128" w:name="_Toc180155099"/>
      <w:r>
        <w:rPr>
          <w:rFonts w:cstheme="minorHAnsi"/>
          <w:bCs/>
          <w:sz w:val="20"/>
          <w:szCs w:val="20"/>
        </w:rPr>
        <w:t xml:space="preserve">La </w:t>
      </w:r>
      <w:r w:rsidR="00483175">
        <w:rPr>
          <w:rFonts w:cstheme="minorHAnsi"/>
          <w:bCs/>
          <w:sz w:val="20"/>
          <w:szCs w:val="20"/>
        </w:rPr>
        <w:t>mise à jour du catalogue en ligne du titulaire du marché, afin de refléter les nouvelles références possibles et leurs caractéristiques</w:t>
      </w:r>
      <w:r w:rsidR="00483175" w:rsidRPr="00F90D48">
        <w:rPr>
          <w:rFonts w:cstheme="minorHAnsi"/>
          <w:bCs/>
          <w:sz w:val="20"/>
          <w:szCs w:val="20"/>
        </w:rPr>
        <w:t>.</w:t>
      </w:r>
    </w:p>
    <w:bookmarkEnd w:id="127"/>
    <w:p w14:paraId="22BF2CE6" w14:textId="77777777" w:rsidR="009C0EB2" w:rsidRPr="00593E22" w:rsidRDefault="009C0EB2" w:rsidP="00891D3B">
      <w:pPr>
        <w:pStyle w:val="Titre2"/>
      </w:pPr>
      <w:r w:rsidRPr="00593E22">
        <w:t>Modalités de mise en œuvre des modifications</w:t>
      </w:r>
      <w:bookmarkEnd w:id="128"/>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t>Le cas échéant, les nouveaux prix sont applicables aux mensualités suivant la modification de l’acceptation de la modification</w:t>
      </w:r>
    </w:p>
    <w:p w14:paraId="2BEE60B6" w14:textId="64F45AEF" w:rsidR="00FF412B" w:rsidRDefault="009C0EB2" w:rsidP="00FF412B">
      <w:pPr>
        <w:pStyle w:val="Paragraphedeliste"/>
        <w:numPr>
          <w:ilvl w:val="0"/>
          <w:numId w:val="28"/>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1B3CDA34" w14:textId="77777777" w:rsidR="00FF412B" w:rsidRDefault="00FF412B" w:rsidP="00FF412B">
      <w:pPr>
        <w:pStyle w:val="Paragraphedeliste"/>
        <w:jc w:val="both"/>
        <w:rPr>
          <w:rFonts w:cstheme="minorHAnsi"/>
          <w:sz w:val="20"/>
          <w:szCs w:val="20"/>
        </w:rPr>
      </w:pPr>
    </w:p>
    <w:p w14:paraId="0AE017EF" w14:textId="507BB455" w:rsidR="00FF412B" w:rsidRPr="00F90D48" w:rsidRDefault="00FF412B" w:rsidP="00FF412B">
      <w:pPr>
        <w:pStyle w:val="Paragraphedeliste"/>
        <w:numPr>
          <w:ilvl w:val="0"/>
          <w:numId w:val="28"/>
        </w:numPr>
        <w:jc w:val="both"/>
        <w:rPr>
          <w:rFonts w:cstheme="minorHAnsi"/>
          <w:sz w:val="20"/>
          <w:szCs w:val="20"/>
        </w:rPr>
      </w:pPr>
      <w:r w:rsidRPr="00F90D48">
        <w:rPr>
          <w:rFonts w:cstheme="minorHAnsi"/>
          <w:sz w:val="20"/>
          <w:szCs w:val="20"/>
        </w:rPr>
        <w:t>Le catalogue du titulaire, annexé ou accessible en ligne, pourra servir de référence pour tout ajout ou remplacement de matériel, sans avenant, sous réserve du respect des prix et conditions du marché.</w:t>
      </w:r>
      <w:r w:rsidRPr="00F90D48">
        <w:rPr>
          <w:rFonts w:cstheme="minorHAnsi"/>
          <w:sz w:val="20"/>
          <w:szCs w:val="20"/>
        </w:rPr>
        <w:br/>
        <w:t>Toute demande devra être validée par écrit par le pouvoir adjudicateur.</w:t>
      </w:r>
      <w:r w:rsidRPr="00F90D48">
        <w:rPr>
          <w:rFonts w:cstheme="minorHAnsi"/>
          <w:sz w:val="20"/>
          <w:szCs w:val="20"/>
        </w:rPr>
        <w:br/>
        <w:t>Le catalogue pourra être mis à jour périodiquement et communiqué pour prise en compte dans le cadre du marché.</w:t>
      </w:r>
    </w:p>
    <w:p w14:paraId="450B8BED" w14:textId="77777777" w:rsidR="009C0EB2" w:rsidRPr="00E3775F" w:rsidRDefault="009C0EB2" w:rsidP="00891D3B">
      <w:pPr>
        <w:pStyle w:val="Titre2"/>
      </w:pPr>
      <w:bookmarkStart w:id="129" w:name="_Toc180155100"/>
      <w:r w:rsidRPr="00E3775F">
        <w:lastRenderedPageBreak/>
        <w:t>Modifications temporaires en cas de circonstances imprévisibles</w:t>
      </w:r>
      <w:bookmarkEnd w:id="129"/>
    </w:p>
    <w:p w14:paraId="6703CF39" w14:textId="24EE39C1" w:rsidR="009C0EB2" w:rsidRPr="00416CFA" w:rsidRDefault="0089640E" w:rsidP="009C0EB2">
      <w:pPr>
        <w:spacing w:after="240"/>
        <w:jc w:val="both"/>
        <w:rPr>
          <w:rFonts w:cstheme="minorHAnsi"/>
          <w:sz w:val="20"/>
          <w:szCs w:val="20"/>
        </w:rPr>
      </w:pPr>
      <w:r w:rsidRPr="00E3775F">
        <w:rPr>
          <w:rFonts w:cstheme="minorHAnsi"/>
          <w:bCs/>
          <w:sz w:val="20"/>
          <w:szCs w:val="20"/>
        </w:rPr>
        <w:t xml:space="preserve">En application de l’article 25 du CCAG FCS, </w:t>
      </w:r>
      <w:r>
        <w:rPr>
          <w:rFonts w:cstheme="minorHAnsi"/>
          <w:sz w:val="20"/>
          <w:szCs w:val="20"/>
        </w:rPr>
        <w:t>l</w:t>
      </w:r>
      <w:r w:rsidR="009C0EB2" w:rsidRPr="00416CFA">
        <w:rPr>
          <w:rFonts w:cstheme="minorHAnsi"/>
          <w:sz w:val="20"/>
          <w:szCs w:val="20"/>
        </w:rPr>
        <w:t>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5B0A85">
      <w:pPr>
        <w:pStyle w:val="Paragraphedeliste"/>
        <w:numPr>
          <w:ilvl w:val="0"/>
          <w:numId w:val="28"/>
        </w:numPr>
        <w:jc w:val="both"/>
        <w:rPr>
          <w:rFonts w:cstheme="minorHAnsi"/>
          <w:sz w:val="20"/>
          <w:szCs w:val="20"/>
        </w:rPr>
      </w:pPr>
      <w:bookmarkStart w:id="130"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5B0A85">
      <w:pPr>
        <w:pStyle w:val="Paragraphedeliste"/>
        <w:numPr>
          <w:ilvl w:val="0"/>
          <w:numId w:val="28"/>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5B0A85">
      <w:pPr>
        <w:pStyle w:val="Paragraphedeliste"/>
        <w:numPr>
          <w:ilvl w:val="0"/>
          <w:numId w:val="28"/>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30"/>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5B0A85">
      <w:pPr>
        <w:pStyle w:val="Titre1"/>
        <w:numPr>
          <w:ilvl w:val="0"/>
          <w:numId w:val="12"/>
        </w:numPr>
        <w:pBdr>
          <w:top w:val="single" w:sz="2" w:space="1" w:color="auto"/>
          <w:bottom w:val="single" w:sz="12" w:space="1" w:color="auto"/>
        </w:pBdr>
        <w:spacing w:before="600" w:after="360"/>
        <w:ind w:left="142" w:hanging="76"/>
        <w:jc w:val="both"/>
        <w:rPr>
          <w:rFonts w:cstheme="minorHAnsi"/>
          <w:sz w:val="32"/>
          <w:szCs w:val="32"/>
        </w:rPr>
      </w:pPr>
      <w:bookmarkStart w:id="131" w:name="_Toc180155101"/>
      <w:bookmarkStart w:id="132" w:name="_Toc211441078"/>
      <w:r w:rsidRPr="00B06823">
        <w:rPr>
          <w:rFonts w:cstheme="minorHAnsi"/>
          <w:sz w:val="32"/>
          <w:szCs w:val="32"/>
        </w:rPr>
        <w:t>SOUS-TRAITANCE</w:t>
      </w:r>
      <w:bookmarkEnd w:id="131"/>
      <w:bookmarkEnd w:id="132"/>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5B0A85">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33" w:name="_Toc180155102"/>
      <w:bookmarkStart w:id="134" w:name="_Toc211441079"/>
      <w:r w:rsidRPr="00B06823">
        <w:rPr>
          <w:rFonts w:cstheme="minorHAnsi"/>
          <w:sz w:val="32"/>
          <w:szCs w:val="32"/>
        </w:rPr>
        <w:t>CESSION DU MARCHÉ</w:t>
      </w:r>
      <w:bookmarkEnd w:id="133"/>
      <w:bookmarkEnd w:id="134"/>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lastRenderedPageBreak/>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624E50FC"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35" w:name="_Toc256000008"/>
      <w:bookmarkStart w:id="136" w:name="_Toc180155104"/>
      <w:bookmarkStart w:id="137" w:name="_Toc211441080"/>
      <w:bookmarkStart w:id="138" w:name="_Hlk180414948"/>
      <w:r w:rsidRPr="00B06823">
        <w:rPr>
          <w:rFonts w:cstheme="minorHAnsi"/>
          <w:sz w:val="32"/>
          <w:szCs w:val="32"/>
        </w:rPr>
        <w:t>CONFIDENTIALITÉ ET MESURES DE SÉCURITÉ</w:t>
      </w:r>
      <w:bookmarkEnd w:id="135"/>
      <w:bookmarkEnd w:id="136"/>
      <w:bookmarkEnd w:id="137"/>
    </w:p>
    <w:bookmarkEnd w:id="138"/>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lang w:val="fr-FR"/>
        </w:rPr>
      </w:pPr>
      <w:r w:rsidRPr="00802417">
        <w:rPr>
          <w:rFonts w:asciiTheme="minorHAnsi" w:hAnsiTheme="minorHAnsi" w:cstheme="minorHAnsi"/>
          <w:sz w:val="20"/>
          <w:lang w:val="fr-FR"/>
        </w:rPr>
        <w:t xml:space="preserve">Le présent marché comporte une obligation de confidentialité telle que prévue à l'article 5.1 </w:t>
      </w:r>
      <w:r w:rsidRPr="00C369F9">
        <w:rPr>
          <w:rFonts w:asciiTheme="minorHAnsi" w:hAnsiTheme="minorHAnsi" w:cstheme="minorHAnsi"/>
          <w:sz w:val="20"/>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3252F0" w14:textId="77777777" w:rsidR="007006A4" w:rsidRDefault="007006A4" w:rsidP="0084768B">
      <w:pPr>
        <w:spacing w:before="60"/>
        <w:jc w:val="both"/>
        <w:rPr>
          <w:rFonts w:cstheme="minorHAnsi"/>
          <w:bCs/>
          <w:sz w:val="20"/>
          <w:szCs w:val="20"/>
        </w:rPr>
      </w:pPr>
    </w:p>
    <w:p w14:paraId="09830753" w14:textId="77777777" w:rsidR="009F7511" w:rsidRPr="007006A4" w:rsidRDefault="009F7511" w:rsidP="008E1EEF">
      <w:pPr>
        <w:pStyle w:val="Titre1"/>
        <w:numPr>
          <w:ilvl w:val="0"/>
          <w:numId w:val="12"/>
        </w:numPr>
        <w:pBdr>
          <w:top w:val="single" w:sz="2" w:space="1" w:color="auto"/>
          <w:bottom w:val="single" w:sz="12" w:space="1" w:color="auto"/>
        </w:pBdr>
        <w:spacing w:before="600" w:after="360"/>
        <w:ind w:left="426" w:hanging="360"/>
        <w:jc w:val="both"/>
        <w:rPr>
          <w:rFonts w:cstheme="minorHAnsi"/>
          <w:sz w:val="32"/>
          <w:szCs w:val="32"/>
        </w:rPr>
      </w:pPr>
      <w:bookmarkStart w:id="139" w:name="_Toc211441081"/>
      <w:bookmarkStart w:id="140" w:name="_Toc180155140"/>
      <w:r w:rsidRPr="007006A4">
        <w:rPr>
          <w:rFonts w:cstheme="minorHAnsi"/>
          <w:sz w:val="32"/>
          <w:szCs w:val="32"/>
        </w:rPr>
        <w:t>ENGAGEMENTS ANTICORRUPTION</w:t>
      </w:r>
      <w:r>
        <w:rPr>
          <w:rFonts w:cstheme="minorHAnsi"/>
          <w:sz w:val="32"/>
          <w:szCs w:val="32"/>
        </w:rPr>
        <w:t xml:space="preserve"> </w:t>
      </w:r>
      <w:r w:rsidRPr="007006A4">
        <w:rPr>
          <w:rFonts w:cstheme="minorHAnsi"/>
          <w:sz w:val="32"/>
          <w:szCs w:val="32"/>
        </w:rPr>
        <w:t>ET PROBITÉ</w:t>
      </w:r>
      <w:bookmarkEnd w:id="139"/>
    </w:p>
    <w:p w14:paraId="02BCAA23" w14:textId="77777777" w:rsidR="009F7511" w:rsidRPr="00A6020A" w:rsidRDefault="009F7511" w:rsidP="00891D3B">
      <w:pPr>
        <w:pStyle w:val="Titre2"/>
      </w:pPr>
      <w:r w:rsidRPr="00A6020A">
        <w:t>Prévention de la corruption</w:t>
      </w:r>
    </w:p>
    <w:p w14:paraId="1AD7AFEC" w14:textId="77777777" w:rsidR="009F7511" w:rsidRPr="00711191" w:rsidRDefault="009F7511" w:rsidP="009F7511">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5"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6"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5F84B4D8" w14:textId="77777777" w:rsidR="009F7511" w:rsidRPr="00711191" w:rsidRDefault="009F7511" w:rsidP="009F7511">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7" w:history="1">
        <w:r w:rsidRPr="00711191">
          <w:rPr>
            <w:rStyle w:val="Lienhypertexte"/>
            <w:rFonts w:asciiTheme="minorHAnsi" w:hAnsiTheme="minorHAnsi" w:cstheme="minorHAnsi"/>
            <w:sz w:val="20"/>
            <w:szCs w:val="20"/>
          </w:rPr>
          <w:t>https://cci-paris-iledefrance.signalement.net/entreprises</w:t>
        </w:r>
      </w:hyperlink>
    </w:p>
    <w:p w14:paraId="011AB796" w14:textId="77777777" w:rsidR="009F7511" w:rsidRDefault="009F7511" w:rsidP="009F7511">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7901A54B" w14:textId="77777777" w:rsidR="009F7511" w:rsidRPr="00BF5DB0" w:rsidRDefault="009F7511" w:rsidP="009F7511">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4F2F2A1A" w14:textId="77777777" w:rsidR="009F7511" w:rsidRPr="00BF5DB0" w:rsidRDefault="009F7511" w:rsidP="009F7511">
      <w:pPr>
        <w:jc w:val="both"/>
        <w:rPr>
          <w:sz w:val="20"/>
          <w:szCs w:val="20"/>
        </w:rPr>
      </w:pPr>
      <w:r w:rsidRPr="00BF5DB0">
        <w:rPr>
          <w:sz w:val="20"/>
          <w:szCs w:val="20"/>
        </w:rPr>
        <w:t>Chaque partie s’engage à faire preuve d’une parfaite transparence et à s’informer réciproquement de la commission de tels faits pendant la durée des présentes ou de tout autre manquement à la probité.</w:t>
      </w:r>
    </w:p>
    <w:p w14:paraId="5F6F1690" w14:textId="77777777" w:rsidR="009F7511" w:rsidRPr="00BF5DB0" w:rsidRDefault="009F7511" w:rsidP="009F7511">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43C17A77" w14:textId="77777777" w:rsidR="009F7511" w:rsidRPr="00BF5DB0" w:rsidRDefault="009F7511" w:rsidP="009F7511">
      <w:pPr>
        <w:jc w:val="both"/>
        <w:rPr>
          <w:sz w:val="20"/>
          <w:szCs w:val="20"/>
        </w:rPr>
      </w:pPr>
      <w:r w:rsidRPr="00BF5DB0">
        <w:rPr>
          <w:sz w:val="20"/>
          <w:szCs w:val="20"/>
        </w:rPr>
        <w:lastRenderedPageBreak/>
        <w:t>La présente clause constitue un élément substantiel du présent marché. Son non-respect par l’une des parties entrainera la résiliation du présent marché de plein droit, sans mise en demeure préalable ni indemnité, aux torts et griefs exclusifs de la partie en cause.</w:t>
      </w:r>
    </w:p>
    <w:p w14:paraId="7083ED23" w14:textId="77777777" w:rsidR="009F7511" w:rsidRDefault="009F7511" w:rsidP="00891D3B">
      <w:pPr>
        <w:pStyle w:val="Titre2"/>
      </w:pPr>
      <w:r w:rsidRPr="00C24060">
        <w:t>Respect des règles internes et sensibilisation au dispositif anticorruption »</w:t>
      </w:r>
    </w:p>
    <w:p w14:paraId="102D439D" w14:textId="77777777" w:rsidR="009F7511" w:rsidRPr="00C24060" w:rsidRDefault="009F7511" w:rsidP="009F7511">
      <w:pPr>
        <w:jc w:val="both"/>
        <w:rPr>
          <w:sz w:val="20"/>
          <w:szCs w:val="20"/>
        </w:rPr>
      </w:pPr>
      <w:r>
        <w:rPr>
          <w:sz w:val="20"/>
          <w:szCs w:val="20"/>
        </w:rPr>
        <w:t xml:space="preserve">En ce qui concerne les </w:t>
      </w:r>
      <w:r w:rsidRPr="00C24060">
        <w:rPr>
          <w:sz w:val="20"/>
          <w:szCs w:val="20"/>
        </w:rPr>
        <w:t>prestation</w:t>
      </w:r>
      <w:r>
        <w:rPr>
          <w:sz w:val="20"/>
          <w:szCs w:val="20"/>
        </w:rPr>
        <w:t>s</w:t>
      </w:r>
      <w:r w:rsidRPr="00C24060">
        <w:rPr>
          <w:sz w:val="20"/>
          <w:szCs w:val="20"/>
        </w:rPr>
        <w:t xml:space="preserve"> se déroulant dans les locaux du Groupe CCIR Paris Ile de France, le titulaire s’engage à informer ses préposés qu’ils doivent respecter les textes de référence en vigueur notamment : </w:t>
      </w:r>
    </w:p>
    <w:p w14:paraId="3387A717" w14:textId="77777777" w:rsidR="009F7511" w:rsidRPr="00BD14A5" w:rsidRDefault="009F7511" w:rsidP="009F7511">
      <w:pPr>
        <w:numPr>
          <w:ilvl w:val="0"/>
          <w:numId w:val="54"/>
        </w:numPr>
        <w:spacing w:after="0"/>
        <w:jc w:val="both"/>
        <w:rPr>
          <w:sz w:val="20"/>
          <w:szCs w:val="20"/>
        </w:rPr>
      </w:pPr>
      <w:proofErr w:type="gramStart"/>
      <w:r w:rsidRPr="00BD14A5">
        <w:rPr>
          <w:sz w:val="20"/>
          <w:szCs w:val="20"/>
        </w:rPr>
        <w:t>le</w:t>
      </w:r>
      <w:proofErr w:type="gramEnd"/>
      <w:r w:rsidRPr="00BD14A5">
        <w:rPr>
          <w:sz w:val="20"/>
          <w:szCs w:val="20"/>
        </w:rPr>
        <w:t xml:space="preserve"> règlement intérieur applicable à chaque établissement et/ou site,</w:t>
      </w:r>
    </w:p>
    <w:p w14:paraId="7621FB03" w14:textId="77777777" w:rsidR="009F7511" w:rsidRPr="00BD14A5" w:rsidRDefault="009F7511" w:rsidP="009F7511">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et consignes de sécurité et de sûreté applicables à l’ensemble du Groupe CCIR Paris Ile-de-France et/ou au site auxquels sont affectés ses préposés et ceux de ses sous</w:t>
      </w:r>
      <w:r w:rsidRPr="00BD14A5">
        <w:rPr>
          <w:sz w:val="20"/>
          <w:szCs w:val="20"/>
        </w:rPr>
        <w:noBreakHyphen/>
        <w:t>traitants,</w:t>
      </w:r>
    </w:p>
    <w:p w14:paraId="10A7A43E" w14:textId="77777777" w:rsidR="009F7511" w:rsidRPr="00BD14A5" w:rsidRDefault="009F7511" w:rsidP="009F7511">
      <w:pPr>
        <w:numPr>
          <w:ilvl w:val="0"/>
          <w:numId w:val="54"/>
        </w:numPr>
        <w:spacing w:after="0"/>
        <w:jc w:val="both"/>
        <w:rPr>
          <w:sz w:val="20"/>
          <w:szCs w:val="20"/>
        </w:rPr>
      </w:pPr>
      <w:proofErr w:type="gramStart"/>
      <w:r w:rsidRPr="00BD14A5">
        <w:rPr>
          <w:sz w:val="20"/>
          <w:szCs w:val="20"/>
        </w:rPr>
        <w:t>les</w:t>
      </w:r>
      <w:proofErr w:type="gramEnd"/>
      <w:r w:rsidRPr="00BD14A5">
        <w:rPr>
          <w:sz w:val="20"/>
          <w:szCs w:val="20"/>
        </w:rPr>
        <w:t xml:space="preserve"> règles de sécurité et d’accès logiques aux ressources informatique qui leur sont imposés.</w:t>
      </w:r>
    </w:p>
    <w:p w14:paraId="0A54A5A2" w14:textId="77777777" w:rsidR="009F7511" w:rsidRPr="00BD14A5" w:rsidRDefault="009F7511" w:rsidP="009F7511">
      <w:pPr>
        <w:numPr>
          <w:ilvl w:val="0"/>
          <w:numId w:val="54"/>
        </w:numPr>
        <w:jc w:val="both"/>
        <w:rPr>
          <w:sz w:val="20"/>
          <w:szCs w:val="20"/>
        </w:rPr>
      </w:pPr>
      <w:proofErr w:type="gramStart"/>
      <w:r w:rsidRPr="00BD14A5">
        <w:rPr>
          <w:sz w:val="20"/>
          <w:szCs w:val="20"/>
        </w:rPr>
        <w:t>les</w:t>
      </w:r>
      <w:proofErr w:type="gramEnd"/>
      <w:r w:rsidRPr="00BD14A5">
        <w:rPr>
          <w:sz w:val="20"/>
          <w:szCs w:val="20"/>
        </w:rPr>
        <w:t xml:space="preserve"> règles de confidentialité ou l'accord de confidentialité le cas échéant</w:t>
      </w:r>
      <w:r w:rsidRPr="00C24060">
        <w:rPr>
          <w:sz w:val="20"/>
          <w:szCs w:val="20"/>
        </w:rPr>
        <w:t>.</w:t>
      </w:r>
    </w:p>
    <w:p w14:paraId="6C62F9C9" w14:textId="77777777" w:rsidR="009F7511" w:rsidRPr="00C24060" w:rsidRDefault="009F7511" w:rsidP="009F7511">
      <w:pPr>
        <w:jc w:val="both"/>
        <w:rPr>
          <w:sz w:val="20"/>
          <w:szCs w:val="20"/>
        </w:rPr>
      </w:pPr>
      <w:r w:rsidRPr="00C24060">
        <w:rPr>
          <w:sz w:val="20"/>
          <w:szCs w:val="20"/>
        </w:rPr>
        <w:t xml:space="preserve">L’ensemble de ces règles lui seront communiquées lors de la réunion de lancement du marché. Le titulaire veillera à ce que chaque membre de son personnel concerné en prenne connaissance et s’y conforme strictement. </w:t>
      </w:r>
    </w:p>
    <w:p w14:paraId="2C158E3B" w14:textId="77777777" w:rsidR="009F7511" w:rsidRPr="00C24060" w:rsidRDefault="009F7511" w:rsidP="009F7511">
      <w:pPr>
        <w:jc w:val="both"/>
        <w:rPr>
          <w:sz w:val="20"/>
          <w:szCs w:val="20"/>
        </w:rPr>
      </w:pPr>
      <w:r w:rsidRPr="00C24060">
        <w:rPr>
          <w:sz w:val="20"/>
          <w:szCs w:val="20"/>
        </w:rPr>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51FE2ACD" w14:textId="77777777" w:rsidR="009F7511" w:rsidRDefault="009F7511" w:rsidP="009F7511">
      <w:pPr>
        <w:jc w:val="both"/>
        <w:rPr>
          <w:sz w:val="20"/>
          <w:szCs w:val="20"/>
        </w:rPr>
      </w:pPr>
      <w:r w:rsidRPr="00C24060">
        <w:rPr>
          <w:sz w:val="20"/>
          <w:szCs w:val="20"/>
        </w:rPr>
        <w:t>Le titulaire prendra toutes les dispositions nécessaires pour que les obligations énoncées ci</w:t>
      </w:r>
      <w:r w:rsidRPr="00C24060">
        <w:rPr>
          <w:sz w:val="20"/>
          <w:szCs w:val="20"/>
        </w:rPr>
        <w:noBreakHyphen/>
        <w:t>dessus soient respectées.</w:t>
      </w:r>
    </w:p>
    <w:p w14:paraId="1EBCCB3F" w14:textId="77777777" w:rsidR="009F7511" w:rsidRPr="00C24060" w:rsidRDefault="009F7511" w:rsidP="009F7511">
      <w:pPr>
        <w:rPr>
          <w:sz w:val="20"/>
          <w:szCs w:val="20"/>
        </w:rPr>
      </w:pPr>
      <w:r w:rsidRPr="00C24060">
        <w:rPr>
          <w:sz w:val="20"/>
          <w:szCs w:val="20"/>
        </w:rPr>
        <w:t>Tout manquement aux obligations définies dans la présente clause pourra entraîner, après mise en demeure restée sans effet, la mise en œuvre des sanctions contractuelles prévues.</w:t>
      </w:r>
    </w:p>
    <w:p w14:paraId="77220B41" w14:textId="77777777" w:rsidR="0084768B" w:rsidRPr="00B06823" w:rsidRDefault="0084768B"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41" w:name="_Toc90560102"/>
      <w:bookmarkStart w:id="142" w:name="_Ref116369956"/>
      <w:bookmarkStart w:id="143" w:name="_Toc180155105"/>
      <w:bookmarkStart w:id="144" w:name="_Toc211441082"/>
      <w:bookmarkStart w:id="145" w:name="_Hlk180415007"/>
      <w:bookmarkEnd w:id="140"/>
      <w:r w:rsidRPr="00B06823">
        <w:rPr>
          <w:rFonts w:cstheme="minorHAnsi"/>
          <w:sz w:val="32"/>
          <w:szCs w:val="32"/>
        </w:rPr>
        <w:t>PROTECTION DES DONNÉES À CARACTÈRE PERSONNEL</w:t>
      </w:r>
      <w:bookmarkEnd w:id="141"/>
      <w:bookmarkEnd w:id="142"/>
      <w:bookmarkEnd w:id="143"/>
      <w:bookmarkEnd w:id="144"/>
    </w:p>
    <w:bookmarkEnd w:id="145"/>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Conformément à l'article 5.</w:t>
      </w:r>
      <w:r w:rsidRPr="00C369F9">
        <w:rPr>
          <w:rFonts w:asciiTheme="minorHAnsi" w:hAnsiTheme="minorHAnsi" w:cstheme="minorHAnsi"/>
          <w:sz w:val="20"/>
          <w:lang w:val="fr-FR"/>
        </w:rPr>
        <w:t>2 du</w:t>
      </w:r>
      <w:r w:rsidR="006E25BF" w:rsidRPr="00C369F9">
        <w:rPr>
          <w:rFonts w:asciiTheme="minorHAnsi" w:hAnsiTheme="minorHAnsi" w:cstheme="minorHAnsi"/>
          <w:sz w:val="20"/>
          <w:lang w:val="fr-FR"/>
        </w:rPr>
        <w:t xml:space="preserve"> CCAG applicable</w:t>
      </w:r>
      <w:r w:rsidR="006E25BF" w:rsidRPr="00C369F9">
        <w:rPr>
          <w:rFonts w:asciiTheme="minorHAnsi" w:eastAsia="Arial Narrow" w:hAnsiTheme="minorHAnsi" w:cstheme="minorHAnsi"/>
          <w:bCs/>
          <w:iCs/>
          <w:sz w:val="20"/>
          <w:szCs w:val="20"/>
          <w:lang w:val="fr-FR"/>
        </w:rPr>
        <w:t xml:space="preserve"> au présent marché</w:t>
      </w:r>
      <w:r w:rsidRPr="00C369F9">
        <w:rPr>
          <w:rFonts w:asciiTheme="minorHAnsi" w:hAnsiTheme="minorHAnsi" w:cstheme="minorHAnsi"/>
          <w:sz w:val="20"/>
          <w:lang w:val="fr-FR"/>
        </w:rPr>
        <w:t>, chaque partie au</w:t>
      </w:r>
      <w:r w:rsidRPr="00416CFA">
        <w:rPr>
          <w:rFonts w:asciiTheme="minorHAnsi" w:hAnsiTheme="minorHAnsi" w:cstheme="minorHAnsi"/>
          <w:sz w:val="20"/>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891D3B">
      <w:pPr>
        <w:pStyle w:val="Titre2"/>
      </w:pPr>
      <w:bookmarkStart w:id="146" w:name="_Toc90560103"/>
      <w:bookmarkStart w:id="147" w:name="_Ref116369233"/>
      <w:bookmarkStart w:id="148" w:name="_Toc180155106"/>
      <w:r w:rsidRPr="00FE4B34">
        <w:t>Description du traitement de données à caractère personnel</w:t>
      </w:r>
      <w:bookmarkEnd w:id="146"/>
      <w:bookmarkEnd w:id="147"/>
      <w:bookmarkEnd w:id="148"/>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891D3B">
      <w:pPr>
        <w:pStyle w:val="Titre2"/>
      </w:pPr>
      <w:bookmarkStart w:id="149" w:name="_Toc90560104"/>
      <w:bookmarkStart w:id="150" w:name="_Toc180155107"/>
      <w:r w:rsidRPr="00FE4B34">
        <w:t>Obligations du titulaire</w:t>
      </w:r>
      <w:bookmarkEnd w:id="149"/>
      <w:bookmarkEnd w:id="150"/>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s'engage à :</w:t>
      </w:r>
    </w:p>
    <w:p w14:paraId="0312C637"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présenter</w:t>
      </w:r>
      <w:proofErr w:type="gramEnd"/>
      <w:r w:rsidRPr="00416CFA">
        <w:rPr>
          <w:rFonts w:asciiTheme="minorHAnsi" w:hAnsiTheme="minorHAnsi" w:cstheme="minorHAnsi"/>
          <w:sz w:val="20"/>
          <w:lang w:val="fr-FR"/>
        </w:rPr>
        <w:t xml:space="preserve"> des garanties suffisantes au sens de la loi du 6 janvier 1978 modifiée ;</w:t>
      </w:r>
    </w:p>
    <w:p w14:paraId="024AD1F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traiter</w:t>
      </w:r>
      <w:proofErr w:type="gramEnd"/>
      <w:r w:rsidRPr="00416CFA">
        <w:rPr>
          <w:rFonts w:asciiTheme="minorHAnsi" w:hAnsiTheme="minorHAnsi" w:cstheme="minorHAnsi"/>
          <w:sz w:val="20"/>
          <w:lang w:val="fr-FR"/>
        </w:rPr>
        <w:t xml:space="preserve"> les données uniquement pour les seules finalités du traitement ;</w:t>
      </w:r>
    </w:p>
    <w:p w14:paraId="0B65F47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traiter</w:t>
      </w:r>
      <w:proofErr w:type="gramEnd"/>
      <w:r w:rsidRPr="00416CFA">
        <w:rPr>
          <w:rFonts w:asciiTheme="minorHAnsi" w:hAnsiTheme="minorHAnsi" w:cstheme="minorHAnsi"/>
          <w:sz w:val="20"/>
          <w:lang w:val="fr-FR"/>
        </w:rPr>
        <w:t xml:space="preserve"> les données conformément aux instructions de l'acheteur ;</w:t>
      </w:r>
    </w:p>
    <w:p w14:paraId="6160036A"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recueillir</w:t>
      </w:r>
      <w:proofErr w:type="gramEnd"/>
      <w:r w:rsidRPr="00416CFA">
        <w:rPr>
          <w:rFonts w:asciiTheme="minorHAnsi" w:hAnsiTheme="minorHAnsi" w:cstheme="minorHAnsi"/>
          <w:sz w:val="20"/>
          <w:lang w:val="fr-FR"/>
        </w:rPr>
        <w:t xml:space="preserve"> l’accord des intéressés pour toute collecte de données à caractère personnel lorsque cet accord est requis par la réglementation en la matière ;</w:t>
      </w:r>
    </w:p>
    <w:p w14:paraId="3B6FE6B3"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garantir</w:t>
      </w:r>
      <w:proofErr w:type="gramEnd"/>
      <w:r w:rsidRPr="00416CFA">
        <w:rPr>
          <w:rFonts w:asciiTheme="minorHAnsi" w:hAnsiTheme="minorHAnsi" w:cstheme="minorHAnsi"/>
          <w:sz w:val="20"/>
          <w:lang w:val="fr-FR"/>
        </w:rPr>
        <w:t xml:space="preserve"> la confidentialité des données à caractère personnel traitées dans le cadre du présent marché ;</w:t>
      </w:r>
    </w:p>
    <w:p w14:paraId="4EF22596"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veiller</w:t>
      </w:r>
      <w:proofErr w:type="gramEnd"/>
      <w:r w:rsidRPr="00416CFA">
        <w:rPr>
          <w:rFonts w:asciiTheme="minorHAnsi" w:hAnsiTheme="minorHAnsi" w:cstheme="minorHAnsi"/>
          <w:sz w:val="20"/>
          <w:lang w:val="fr-FR"/>
        </w:rPr>
        <w:t xml:space="preserve"> à ce que les personnes autorisées à traiter les données à caractère personnel s'engagent à respecter la confidentialité ou soient soumises à une obligation légale appropriée de confidentialité, reçoivent la formation </w:t>
      </w:r>
      <w:r w:rsidRPr="00416CFA">
        <w:rPr>
          <w:rFonts w:asciiTheme="minorHAnsi" w:hAnsiTheme="minorHAnsi" w:cstheme="minorHAnsi"/>
          <w:sz w:val="20"/>
          <w:lang w:val="fr-FR"/>
        </w:rPr>
        <w:lastRenderedPageBreak/>
        <w:t>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ne</w:t>
      </w:r>
      <w:proofErr w:type="gramEnd"/>
      <w:r w:rsidRPr="00416CFA">
        <w:rPr>
          <w:rFonts w:asciiTheme="minorHAnsi" w:hAnsiTheme="minorHAnsi" w:cstheme="minorHAnsi"/>
          <w:sz w:val="20"/>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ne</w:t>
      </w:r>
      <w:proofErr w:type="gramEnd"/>
      <w:r w:rsidRPr="00416CFA">
        <w:rPr>
          <w:rFonts w:asciiTheme="minorHAnsi" w:hAnsiTheme="minorHAnsi" w:cstheme="minorHAnsi"/>
          <w:sz w:val="20"/>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5B0A85">
      <w:pPr>
        <w:pStyle w:val="ParagrapheIndent2"/>
        <w:numPr>
          <w:ilvl w:val="0"/>
          <w:numId w:val="23"/>
        </w:numPr>
        <w:spacing w:before="20" w:after="120" w:line="232" w:lineRule="exact"/>
        <w:ind w:right="20" w:hanging="238"/>
        <w:jc w:val="both"/>
        <w:rPr>
          <w:rFonts w:asciiTheme="minorHAnsi" w:hAnsiTheme="minorHAnsi" w:cstheme="minorHAnsi"/>
          <w:sz w:val="20"/>
          <w:lang w:val="fr-FR"/>
        </w:rPr>
      </w:pPr>
      <w:proofErr w:type="gramStart"/>
      <w:r w:rsidRPr="00416CFA">
        <w:rPr>
          <w:rFonts w:asciiTheme="minorHAnsi" w:hAnsiTheme="minorHAnsi" w:cstheme="minorHAnsi"/>
          <w:sz w:val="20"/>
          <w:lang w:val="fr-FR"/>
        </w:rPr>
        <w:t>prendre</w:t>
      </w:r>
      <w:proofErr w:type="gramEnd"/>
      <w:r w:rsidRPr="00416CFA">
        <w:rPr>
          <w:rFonts w:asciiTheme="minorHAnsi" w:hAnsiTheme="minorHAnsi" w:cstheme="minorHAnsi"/>
          <w:sz w:val="20"/>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lang w:val="fr-FR"/>
        </w:rPr>
      </w:pPr>
      <w:r w:rsidRPr="00416CFA">
        <w:rPr>
          <w:rFonts w:asciiTheme="minorHAnsi" w:hAnsiTheme="minorHAnsi" w:cstheme="minorHAnsi"/>
          <w:sz w:val="20"/>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5B0A85">
      <w:pPr>
        <w:pStyle w:val="Titre3"/>
        <w:numPr>
          <w:ilvl w:val="2"/>
          <w:numId w:val="12"/>
        </w:numPr>
        <w:ind w:left="1985"/>
        <w:jc w:val="both"/>
        <w:rPr>
          <w:rFonts w:cstheme="minorHAnsi"/>
          <w:i/>
          <w:iCs/>
          <w:color w:val="auto"/>
        </w:rPr>
      </w:pPr>
      <w:bookmarkStart w:id="151" w:name="_Toc90560105"/>
      <w:bookmarkStart w:id="152" w:name="_Toc180155108"/>
      <w:r w:rsidRPr="00172A6F">
        <w:rPr>
          <w:rFonts w:cstheme="minorHAnsi"/>
          <w:i/>
          <w:iCs/>
          <w:color w:val="auto"/>
        </w:rPr>
        <w:t>Autorisation de désignation d'un autre prestataire</w:t>
      </w:r>
      <w:bookmarkEnd w:id="151"/>
      <w:bookmarkEnd w:id="152"/>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5B0A85">
      <w:pPr>
        <w:pStyle w:val="Titre3"/>
        <w:numPr>
          <w:ilvl w:val="2"/>
          <w:numId w:val="12"/>
        </w:numPr>
        <w:ind w:left="1985"/>
        <w:jc w:val="both"/>
        <w:rPr>
          <w:rFonts w:cstheme="minorHAnsi"/>
          <w:i/>
          <w:iCs/>
          <w:color w:val="auto"/>
        </w:rPr>
      </w:pPr>
      <w:bookmarkStart w:id="153" w:name="_Toc90560106"/>
      <w:bookmarkStart w:id="154" w:name="_Toc180155109"/>
      <w:r w:rsidRPr="00172A6F">
        <w:rPr>
          <w:rFonts w:cstheme="minorHAnsi"/>
          <w:i/>
          <w:iCs/>
          <w:color w:val="auto"/>
        </w:rPr>
        <w:t>Droit d'information des personnes concernées</w:t>
      </w:r>
      <w:bookmarkEnd w:id="153"/>
      <w:bookmarkEnd w:id="154"/>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Il appartient à l'acheteur de fournir l'information aux personnes concernées par les opérations de traitement au moment de la collecte des données</w:t>
      </w:r>
    </w:p>
    <w:p w14:paraId="1BBCB956" w14:textId="77777777" w:rsidR="0084768B" w:rsidRPr="00172A6F" w:rsidRDefault="0084768B" w:rsidP="005B0A85">
      <w:pPr>
        <w:pStyle w:val="Titre3"/>
        <w:numPr>
          <w:ilvl w:val="2"/>
          <w:numId w:val="12"/>
        </w:numPr>
        <w:ind w:left="1985"/>
        <w:jc w:val="both"/>
        <w:rPr>
          <w:rFonts w:cstheme="minorHAnsi"/>
          <w:i/>
          <w:iCs/>
          <w:color w:val="auto"/>
        </w:rPr>
      </w:pPr>
      <w:bookmarkStart w:id="155" w:name="_Toc90560107"/>
      <w:bookmarkStart w:id="156" w:name="_Toc180155110"/>
      <w:r w:rsidRPr="00172A6F">
        <w:rPr>
          <w:rFonts w:cstheme="minorHAnsi"/>
          <w:i/>
          <w:iCs/>
          <w:color w:val="auto"/>
        </w:rPr>
        <w:t>Exercice des droits des personnes</w:t>
      </w:r>
      <w:bookmarkEnd w:id="155"/>
      <w:bookmarkEnd w:id="156"/>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5B0A85">
      <w:pPr>
        <w:pStyle w:val="Titre3"/>
        <w:numPr>
          <w:ilvl w:val="2"/>
          <w:numId w:val="12"/>
        </w:numPr>
        <w:ind w:left="1985"/>
        <w:jc w:val="both"/>
        <w:rPr>
          <w:rFonts w:cstheme="minorHAnsi"/>
          <w:i/>
          <w:iCs/>
          <w:color w:val="auto"/>
        </w:rPr>
      </w:pPr>
      <w:bookmarkStart w:id="157" w:name="_Toc90560108"/>
      <w:bookmarkStart w:id="158" w:name="_Toc180155111"/>
      <w:r w:rsidRPr="00172A6F">
        <w:rPr>
          <w:rFonts w:cstheme="minorHAnsi"/>
          <w:i/>
          <w:iCs/>
          <w:color w:val="auto"/>
        </w:rPr>
        <w:t>Notification des violations de données à caractère personnel</w:t>
      </w:r>
      <w:bookmarkEnd w:id="157"/>
      <w:bookmarkEnd w:id="158"/>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rPr>
      </w:pPr>
      <w:r w:rsidRPr="00416CFA">
        <w:rPr>
          <w:rFonts w:asciiTheme="minorHAnsi" w:hAnsiTheme="minorHAnsi" w:cstheme="minorHAnsi"/>
          <w:sz w:val="20"/>
        </w:rPr>
        <w:t>La notification contient au moins :</w:t>
      </w:r>
    </w:p>
    <w:p w14:paraId="20D674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nom et les coordonnées du délégué à la protection des données ou d'un autre point de contact ;</w:t>
      </w:r>
    </w:p>
    <w:p w14:paraId="1BAF397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lastRenderedPageBreak/>
        <w:t>la</w:t>
      </w:r>
      <w:proofErr w:type="gramEnd"/>
      <w:r w:rsidRPr="00416CFA">
        <w:rPr>
          <w:rFonts w:asciiTheme="minorHAnsi" w:hAnsiTheme="minorHAnsi" w:cstheme="minorHAnsi"/>
          <w:sz w:val="20"/>
        </w:rPr>
        <w:t xml:space="preserve"> description des conséquences probables de la violation de données à caractère personnel ;</w:t>
      </w:r>
    </w:p>
    <w:p w14:paraId="2C3B6457"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rPr>
      </w:pPr>
      <w:r w:rsidRPr="00416CFA">
        <w:rPr>
          <w:rFonts w:asciiTheme="minorHAnsi" w:hAnsiTheme="minorHAnsi" w:cstheme="minorHAnsi"/>
          <w:sz w:val="20"/>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rPr>
      </w:pPr>
      <w:r w:rsidRPr="00416CFA">
        <w:rPr>
          <w:rFonts w:asciiTheme="minorHAnsi" w:hAnsiTheme="minorHAnsi" w:cstheme="minorHAnsi"/>
          <w:sz w:val="20"/>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5B0A85">
      <w:pPr>
        <w:pStyle w:val="Titre3"/>
        <w:numPr>
          <w:ilvl w:val="2"/>
          <w:numId w:val="12"/>
        </w:numPr>
        <w:ind w:left="1985"/>
        <w:jc w:val="both"/>
        <w:rPr>
          <w:rFonts w:cstheme="minorHAnsi"/>
          <w:i/>
          <w:iCs/>
          <w:color w:val="auto"/>
        </w:rPr>
      </w:pPr>
      <w:bookmarkStart w:id="159" w:name="_Toc90560109"/>
      <w:bookmarkStart w:id="160" w:name="_Toc180155112"/>
      <w:r w:rsidRPr="00172A6F">
        <w:rPr>
          <w:rFonts w:cstheme="minorHAnsi"/>
          <w:i/>
          <w:iCs/>
          <w:color w:val="auto"/>
        </w:rPr>
        <w:t>Aide du titulaire dans le cadre du respect par l'acheteur de ses obligations</w:t>
      </w:r>
      <w:bookmarkEnd w:id="159"/>
      <w:bookmarkEnd w:id="160"/>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5B0A85">
      <w:pPr>
        <w:pStyle w:val="Titre3"/>
        <w:numPr>
          <w:ilvl w:val="2"/>
          <w:numId w:val="12"/>
        </w:numPr>
        <w:ind w:left="1985"/>
        <w:jc w:val="both"/>
        <w:rPr>
          <w:rFonts w:cstheme="minorHAnsi"/>
          <w:i/>
          <w:iCs/>
          <w:color w:val="auto"/>
        </w:rPr>
      </w:pPr>
      <w:bookmarkStart w:id="161" w:name="_Toc90560110"/>
      <w:bookmarkStart w:id="162" w:name="_Toc180155113"/>
      <w:r w:rsidRPr="00172A6F">
        <w:rPr>
          <w:rFonts w:cstheme="minorHAnsi"/>
          <w:i/>
          <w:iCs/>
          <w:color w:val="auto"/>
        </w:rPr>
        <w:t>Mesures de sécurité des données à caractère personnel</w:t>
      </w:r>
      <w:bookmarkEnd w:id="161"/>
      <w:bookmarkEnd w:id="162"/>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s'engage à mettre en œuvre les mesures de sécurité suivantes :</w:t>
      </w:r>
    </w:p>
    <w:p w14:paraId="64D40F1F"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p>
    <w:p w14:paraId="365511CC" w14:textId="44C91E86"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moyens permettant de garantir la confidentialité, l'intégrité, la disponibilité et la résilience constantes des systèmes et des services de traitement</w:t>
      </w:r>
      <w:r w:rsidR="00AE714F">
        <w:rPr>
          <w:rFonts w:asciiTheme="minorHAnsi" w:hAnsiTheme="minorHAnsi" w:cstheme="minorHAnsi"/>
          <w:sz w:val="20"/>
        </w:rPr>
        <w:t xml:space="preserve"> </w:t>
      </w:r>
      <w:r w:rsidRPr="00416CFA">
        <w:rPr>
          <w:rFonts w:asciiTheme="minorHAnsi" w:hAnsiTheme="minorHAnsi" w:cstheme="minorHAnsi"/>
          <w:sz w:val="20"/>
        </w:rPr>
        <w:t>;</w:t>
      </w:r>
    </w:p>
    <w:p w14:paraId="78988A69" w14:textId="72A4C72E"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technique</w:t>
      </w:r>
      <w:r w:rsidR="00AE714F">
        <w:rPr>
          <w:rFonts w:asciiTheme="minorHAnsi" w:hAnsiTheme="minorHAnsi" w:cstheme="minorHAnsi"/>
          <w:sz w:val="20"/>
        </w:rPr>
        <w:t xml:space="preserve"> </w:t>
      </w:r>
      <w:r w:rsidRPr="00416CFA">
        <w:rPr>
          <w:rFonts w:asciiTheme="minorHAnsi" w:hAnsiTheme="minorHAnsi" w:cstheme="minorHAnsi"/>
          <w:sz w:val="20"/>
        </w:rPr>
        <w:t>;</w:t>
      </w:r>
    </w:p>
    <w:p w14:paraId="0F02CD0B" w14:textId="77777777" w:rsidR="0084768B" w:rsidRPr="00416CFA" w:rsidRDefault="0084768B" w:rsidP="005B0A85">
      <w:pPr>
        <w:pStyle w:val="ParagrapheIndent3"/>
        <w:numPr>
          <w:ilvl w:val="0"/>
          <w:numId w:val="23"/>
        </w:numPr>
        <w:spacing w:before="60" w:after="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5B0A85">
      <w:pPr>
        <w:pStyle w:val="ParagrapheIndent3"/>
        <w:numPr>
          <w:ilvl w:val="0"/>
          <w:numId w:val="23"/>
        </w:numPr>
        <w:spacing w:before="60" w:after="12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prendre</w:t>
      </w:r>
      <w:proofErr w:type="gramEnd"/>
      <w:r w:rsidRPr="00416CFA">
        <w:rPr>
          <w:rFonts w:asciiTheme="minorHAnsi" w:hAnsiTheme="minorHAnsi" w:cstheme="minorHAnsi"/>
          <w:sz w:val="20"/>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5B0A85">
      <w:pPr>
        <w:pStyle w:val="Titre3"/>
        <w:numPr>
          <w:ilvl w:val="2"/>
          <w:numId w:val="12"/>
        </w:numPr>
        <w:ind w:left="1985"/>
        <w:jc w:val="both"/>
        <w:rPr>
          <w:rFonts w:cstheme="minorHAnsi"/>
          <w:i/>
          <w:iCs/>
          <w:color w:val="auto"/>
        </w:rPr>
      </w:pPr>
      <w:bookmarkStart w:id="163" w:name="_Toc90560111"/>
      <w:bookmarkStart w:id="164" w:name="_Toc180155114"/>
      <w:r w:rsidRPr="00172A6F">
        <w:rPr>
          <w:rFonts w:cstheme="minorHAnsi"/>
          <w:i/>
          <w:iCs/>
          <w:color w:val="auto"/>
        </w:rPr>
        <w:t>Durée et modalités de conservation des données</w:t>
      </w:r>
      <w:bookmarkEnd w:id="163"/>
      <w:bookmarkEnd w:id="164"/>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La durée et les modalités de conservation des données sont les suivantes : durée de conservation des données limitée strictement à la durée du marché.</w:t>
      </w:r>
    </w:p>
    <w:p w14:paraId="5DA50DDC" w14:textId="77777777" w:rsidR="0084768B" w:rsidRPr="00172A6F" w:rsidRDefault="0084768B" w:rsidP="005B0A85">
      <w:pPr>
        <w:pStyle w:val="Titre3"/>
        <w:numPr>
          <w:ilvl w:val="2"/>
          <w:numId w:val="12"/>
        </w:numPr>
        <w:ind w:left="1985"/>
        <w:jc w:val="both"/>
        <w:rPr>
          <w:rFonts w:cstheme="minorHAnsi"/>
          <w:i/>
          <w:iCs/>
          <w:color w:val="auto"/>
        </w:rPr>
      </w:pPr>
      <w:bookmarkStart w:id="165" w:name="_Toc90560112"/>
      <w:bookmarkStart w:id="166" w:name="_Toc180155115"/>
      <w:r w:rsidRPr="00172A6F">
        <w:rPr>
          <w:rFonts w:cstheme="minorHAnsi"/>
          <w:i/>
          <w:iCs/>
          <w:color w:val="auto"/>
        </w:rPr>
        <w:t>Sort des données</w:t>
      </w:r>
      <w:bookmarkEnd w:id="165"/>
      <w:bookmarkEnd w:id="166"/>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5B0A85">
      <w:pPr>
        <w:pStyle w:val="Titre3"/>
        <w:numPr>
          <w:ilvl w:val="2"/>
          <w:numId w:val="12"/>
        </w:numPr>
        <w:ind w:left="1985"/>
        <w:jc w:val="both"/>
        <w:rPr>
          <w:rFonts w:cstheme="minorHAnsi"/>
          <w:i/>
          <w:iCs/>
          <w:color w:val="auto"/>
        </w:rPr>
      </w:pPr>
      <w:bookmarkStart w:id="167" w:name="_Toc90560113"/>
      <w:bookmarkStart w:id="168" w:name="_Toc180155116"/>
      <w:r w:rsidRPr="00172A6F">
        <w:rPr>
          <w:rFonts w:cstheme="minorHAnsi"/>
          <w:i/>
          <w:iCs/>
          <w:color w:val="auto"/>
        </w:rPr>
        <w:t>Délégué à la protection des données</w:t>
      </w:r>
      <w:bookmarkEnd w:id="167"/>
      <w:bookmarkEnd w:id="168"/>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5B0A85">
      <w:pPr>
        <w:pStyle w:val="Titre3"/>
        <w:numPr>
          <w:ilvl w:val="2"/>
          <w:numId w:val="12"/>
        </w:numPr>
        <w:ind w:left="1985"/>
        <w:jc w:val="both"/>
        <w:rPr>
          <w:rFonts w:cstheme="minorHAnsi"/>
          <w:i/>
          <w:iCs/>
          <w:color w:val="auto"/>
        </w:rPr>
      </w:pPr>
      <w:bookmarkStart w:id="169" w:name="_Toc90560114"/>
      <w:bookmarkStart w:id="170" w:name="_Toc180155117"/>
      <w:r w:rsidRPr="00172A6F">
        <w:rPr>
          <w:rFonts w:cstheme="minorHAnsi"/>
          <w:i/>
          <w:iCs/>
          <w:color w:val="auto"/>
        </w:rPr>
        <w:t>Registre des catégories d'activités de traitement</w:t>
      </w:r>
      <w:bookmarkEnd w:id="169"/>
      <w:bookmarkEnd w:id="170"/>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rPr>
      </w:pPr>
      <w:r w:rsidRPr="00416CFA">
        <w:rPr>
          <w:rFonts w:asciiTheme="minorHAnsi" w:hAnsiTheme="minorHAnsi" w:cstheme="minorHAnsi"/>
          <w:sz w:val="20"/>
        </w:rPr>
        <w:t>Le titulaire déclare tenir par écrit un registre de toutes les catégories d'activités de traitement effectuées pour le compte de l'acheteur comprenant :</w:t>
      </w:r>
    </w:p>
    <w:p w14:paraId="188101D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les</w:t>
      </w:r>
      <w:proofErr w:type="gramEnd"/>
      <w:r w:rsidRPr="00416CFA">
        <w:rPr>
          <w:rFonts w:asciiTheme="minorHAnsi" w:hAnsiTheme="minorHAnsi" w:cstheme="minorHAnsi"/>
          <w:sz w:val="20"/>
        </w:rPr>
        <w:t xml:space="preserve"> catégories de traitements effectués pour le compte de l'acheteur,</w:t>
      </w:r>
    </w:p>
    <w:p w14:paraId="698998A1"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le</w:t>
      </w:r>
      <w:proofErr w:type="gramEnd"/>
      <w:r w:rsidRPr="00416CFA">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lastRenderedPageBreak/>
        <w:t>une</w:t>
      </w:r>
      <w:proofErr w:type="gramEnd"/>
      <w:r w:rsidRPr="00416CFA">
        <w:rPr>
          <w:rFonts w:asciiTheme="minorHAnsi" w:hAnsiTheme="minorHAnsi" w:cstheme="minorHAnsi"/>
          <w:sz w:val="20"/>
        </w:rPr>
        <w:t xml:space="preserve"> description générale des mesures de sécurité techniques et organisationnelles, y compris entre autres, selon les besoins :</w:t>
      </w:r>
    </w:p>
    <w:p w14:paraId="52B5E637" w14:textId="73FC861A"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la</w:t>
      </w:r>
      <w:proofErr w:type="gramEnd"/>
      <w:r w:rsidRPr="00416CFA">
        <w:rPr>
          <w:rFonts w:asciiTheme="minorHAnsi" w:hAnsiTheme="minorHAnsi" w:cstheme="minorHAnsi"/>
          <w:sz w:val="20"/>
        </w:rPr>
        <w:t xml:space="preserve"> </w:t>
      </w:r>
      <w:proofErr w:type="spellStart"/>
      <w:r w:rsidRPr="00416CFA">
        <w:rPr>
          <w:rFonts w:asciiTheme="minorHAnsi" w:hAnsiTheme="minorHAnsi" w:cstheme="minorHAnsi"/>
          <w:sz w:val="20"/>
        </w:rPr>
        <w:t>pseudonymisation</w:t>
      </w:r>
      <w:proofErr w:type="spellEnd"/>
      <w:r w:rsidRPr="00416CFA">
        <w:rPr>
          <w:rFonts w:asciiTheme="minorHAnsi" w:hAnsiTheme="minorHAnsi" w:cstheme="minorHAnsi"/>
          <w:sz w:val="20"/>
        </w:rPr>
        <w:t xml:space="preserve"> et le chiffrement des données à caractère personnel</w:t>
      </w:r>
      <w:r w:rsidR="00AE714F">
        <w:rPr>
          <w:rFonts w:asciiTheme="minorHAnsi" w:hAnsiTheme="minorHAnsi" w:cstheme="minorHAnsi"/>
          <w:sz w:val="20"/>
        </w:rPr>
        <w:t xml:space="preserve"> </w:t>
      </w:r>
      <w:r w:rsidRPr="00416CFA">
        <w:rPr>
          <w:rFonts w:asciiTheme="minorHAnsi" w:hAnsiTheme="minorHAnsi" w:cstheme="minorHAnsi"/>
          <w:sz w:val="20"/>
        </w:rPr>
        <w:t>;</w:t>
      </w:r>
    </w:p>
    <w:p w14:paraId="274DB7A7" w14:textId="39B19299"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des</w:t>
      </w:r>
      <w:proofErr w:type="gramEnd"/>
      <w:r w:rsidRPr="00416CFA">
        <w:rPr>
          <w:rFonts w:asciiTheme="minorHAnsi" w:hAnsiTheme="minorHAnsi" w:cstheme="minorHAnsi"/>
          <w:sz w:val="20"/>
        </w:rPr>
        <w:t xml:space="preserve"> moyens permettant de garantir la confidentialité, l'intégrité, la disponibilité et la résilience constantes des systèmes et des services de traitement</w:t>
      </w:r>
      <w:r w:rsidR="00AE714F">
        <w:rPr>
          <w:rFonts w:asciiTheme="minorHAnsi" w:hAnsiTheme="minorHAnsi" w:cstheme="minorHAnsi"/>
          <w:sz w:val="20"/>
        </w:rPr>
        <w:t xml:space="preserve"> </w:t>
      </w:r>
      <w:r w:rsidRPr="00416CFA">
        <w:rPr>
          <w:rFonts w:asciiTheme="minorHAnsi" w:hAnsiTheme="minorHAnsi" w:cstheme="minorHAnsi"/>
          <w:sz w:val="20"/>
        </w:rPr>
        <w:t>;</w:t>
      </w:r>
    </w:p>
    <w:p w14:paraId="6B8B5C2E" w14:textId="6C51DADC"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des</w:t>
      </w:r>
      <w:proofErr w:type="gramEnd"/>
      <w:r w:rsidRPr="00416CFA">
        <w:rPr>
          <w:rFonts w:asciiTheme="minorHAnsi" w:hAnsiTheme="minorHAnsi" w:cstheme="minorHAnsi"/>
          <w:sz w:val="20"/>
        </w:rPr>
        <w:t xml:space="preserve"> moyens permettant de rétablir la disponibilité des données à caractère personnel et l'accès à celles-ci dans des délais appropriés en cas d'incident physique ou technique</w:t>
      </w:r>
      <w:r w:rsidR="00AE714F">
        <w:rPr>
          <w:rFonts w:asciiTheme="minorHAnsi" w:hAnsiTheme="minorHAnsi" w:cstheme="minorHAnsi"/>
          <w:sz w:val="20"/>
        </w:rPr>
        <w:t xml:space="preserve"> </w:t>
      </w:r>
      <w:r w:rsidRPr="00416CFA">
        <w:rPr>
          <w:rFonts w:asciiTheme="minorHAnsi" w:hAnsiTheme="minorHAnsi" w:cstheme="minorHAnsi"/>
          <w:sz w:val="20"/>
        </w:rPr>
        <w:t>;</w:t>
      </w:r>
    </w:p>
    <w:p w14:paraId="5C5C3ABC" w14:textId="77777777" w:rsidR="0084768B" w:rsidRPr="00416CFA" w:rsidRDefault="0084768B" w:rsidP="005B0A85">
      <w:pPr>
        <w:pStyle w:val="ParagrapheIndent3"/>
        <w:numPr>
          <w:ilvl w:val="0"/>
          <w:numId w:val="23"/>
        </w:numPr>
        <w:spacing w:before="60" w:after="240" w:line="232" w:lineRule="exact"/>
        <w:ind w:right="20" w:hanging="238"/>
        <w:jc w:val="both"/>
        <w:rPr>
          <w:rFonts w:asciiTheme="minorHAnsi" w:hAnsiTheme="minorHAnsi" w:cstheme="minorHAnsi"/>
          <w:sz w:val="20"/>
        </w:rPr>
      </w:pPr>
      <w:proofErr w:type="gramStart"/>
      <w:r w:rsidRPr="00416CFA">
        <w:rPr>
          <w:rFonts w:asciiTheme="minorHAnsi" w:hAnsiTheme="minorHAnsi" w:cstheme="minorHAnsi"/>
          <w:sz w:val="20"/>
        </w:rPr>
        <w:t>une</w:t>
      </w:r>
      <w:proofErr w:type="gramEnd"/>
      <w:r w:rsidRPr="00416CFA">
        <w:rPr>
          <w:rFonts w:asciiTheme="minorHAnsi" w:hAnsiTheme="minorHAnsi" w:cstheme="minorHAnsi"/>
          <w:sz w:val="20"/>
        </w:rPr>
        <w:t xml:space="preserv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5B0A85">
      <w:pPr>
        <w:pStyle w:val="Titre3"/>
        <w:numPr>
          <w:ilvl w:val="2"/>
          <w:numId w:val="12"/>
        </w:numPr>
        <w:ind w:left="1985"/>
        <w:jc w:val="both"/>
        <w:rPr>
          <w:rFonts w:cstheme="minorHAnsi"/>
          <w:i/>
          <w:iCs/>
          <w:color w:val="auto"/>
        </w:rPr>
      </w:pPr>
      <w:bookmarkStart w:id="171" w:name="_Toc90560115"/>
      <w:bookmarkStart w:id="172" w:name="_Toc180155118"/>
      <w:r w:rsidRPr="00802417">
        <w:rPr>
          <w:rFonts w:cstheme="minorHAnsi"/>
          <w:i/>
          <w:iCs/>
          <w:color w:val="auto"/>
        </w:rPr>
        <w:t>Documentation</w:t>
      </w:r>
      <w:bookmarkEnd w:id="171"/>
      <w:bookmarkEnd w:id="172"/>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891D3B">
      <w:pPr>
        <w:pStyle w:val="Titre2"/>
      </w:pPr>
      <w:bookmarkStart w:id="173" w:name="_Toc90560116"/>
      <w:bookmarkStart w:id="174" w:name="_Toc180155119"/>
      <w:r w:rsidRPr="00FE4B34">
        <w:t>Obligations de l'acheteur</w:t>
      </w:r>
      <w:bookmarkEnd w:id="173"/>
      <w:bookmarkEnd w:id="174"/>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61204A0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l'article </w:t>
      </w:r>
      <w:r w:rsidRPr="001E2CCE">
        <w:rPr>
          <w:rFonts w:asciiTheme="minorHAnsi" w:hAnsiTheme="minorHAnsi" w:cstheme="minorHAnsi"/>
          <w:sz w:val="20"/>
          <w:szCs w:val="18"/>
          <w:highlight w:val="yellow"/>
        </w:rPr>
        <w:fldChar w:fldCharType="begin"/>
      </w:r>
      <w:r w:rsidRPr="001E2CCE">
        <w:rPr>
          <w:rFonts w:asciiTheme="minorHAnsi" w:hAnsiTheme="minorHAnsi" w:cstheme="minorHAnsi"/>
          <w:sz w:val="20"/>
          <w:szCs w:val="18"/>
          <w:highlight w:val="yellow"/>
        </w:rPr>
        <w:instrText xml:space="preserve"> REF _Ref116369233 \r \h </w:instrText>
      </w:r>
      <w:r w:rsidR="00416CFA" w:rsidRPr="001E2CCE">
        <w:rPr>
          <w:rFonts w:asciiTheme="minorHAnsi" w:hAnsiTheme="minorHAnsi" w:cstheme="minorHAnsi"/>
          <w:sz w:val="20"/>
          <w:szCs w:val="18"/>
          <w:highlight w:val="yellow"/>
        </w:rPr>
        <w:instrText xml:space="preserve"> \* MERGEFORMAT </w:instrText>
      </w:r>
      <w:r w:rsidRPr="001E2CCE">
        <w:rPr>
          <w:rFonts w:asciiTheme="minorHAnsi" w:hAnsiTheme="minorHAnsi" w:cstheme="minorHAnsi"/>
          <w:sz w:val="20"/>
          <w:szCs w:val="18"/>
          <w:highlight w:val="yellow"/>
        </w:rPr>
      </w:r>
      <w:r w:rsidRPr="001E2CCE">
        <w:rPr>
          <w:rFonts w:asciiTheme="minorHAnsi" w:hAnsiTheme="minorHAnsi" w:cstheme="minorHAnsi"/>
          <w:sz w:val="20"/>
          <w:szCs w:val="18"/>
          <w:highlight w:val="yellow"/>
        </w:rPr>
        <w:fldChar w:fldCharType="separate"/>
      </w:r>
      <w:r w:rsidR="007006A4">
        <w:rPr>
          <w:rFonts w:asciiTheme="minorHAnsi" w:hAnsiTheme="minorHAnsi" w:cstheme="minorHAnsi"/>
          <w:sz w:val="20"/>
          <w:szCs w:val="18"/>
          <w:highlight w:val="yellow"/>
        </w:rPr>
        <w:t>20.1</w:t>
      </w:r>
      <w:r w:rsidRPr="001E2CCE">
        <w:rPr>
          <w:rFonts w:asciiTheme="minorHAnsi" w:hAnsiTheme="minorHAnsi" w:cstheme="minorHAnsi"/>
          <w:sz w:val="20"/>
          <w:szCs w:val="18"/>
          <w:highlight w:val="yellow"/>
        </w:rPr>
        <w:fldChar w:fldCharType="end"/>
      </w:r>
      <w:r w:rsidRPr="00416CFA">
        <w:rPr>
          <w:rFonts w:asciiTheme="minorHAnsi" w:hAnsiTheme="minorHAnsi" w:cstheme="minorHAnsi"/>
          <w:sz w:val="20"/>
          <w:szCs w:val="18"/>
        </w:rPr>
        <w:t xml:space="preserve"> "Description du traitement de données à caractère personnel",</w:t>
      </w:r>
    </w:p>
    <w:p w14:paraId="1AD58E2D"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documenter</w:t>
      </w:r>
      <w:proofErr w:type="gramEnd"/>
      <w:r w:rsidRPr="00416CFA">
        <w:rPr>
          <w:rFonts w:asciiTheme="minorHAnsi" w:hAnsiTheme="minorHAnsi" w:cstheme="minorHAnsi"/>
          <w:sz w:val="20"/>
          <w:szCs w:val="18"/>
        </w:rPr>
        <w:t xml:space="preserve"> par écrit toute instruction concernant le traitement des données par le titulaire,</w:t>
      </w:r>
    </w:p>
    <w:p w14:paraId="0DBC25B9"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veiller</w:t>
      </w:r>
      <w:proofErr w:type="gramEnd"/>
      <w:r w:rsidRPr="00416CFA">
        <w:rPr>
          <w:rFonts w:asciiTheme="minorHAnsi" w:hAnsiTheme="minorHAnsi" w:cstheme="minorHAnsi"/>
          <w:sz w:val="20"/>
          <w:szCs w:val="18"/>
        </w:rPr>
        <w:t>,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5B0A85">
      <w:pPr>
        <w:pStyle w:val="ParagrapheIndent3"/>
        <w:numPr>
          <w:ilvl w:val="0"/>
          <w:numId w:val="23"/>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superviser</w:t>
      </w:r>
      <w:proofErr w:type="gramEnd"/>
      <w:r w:rsidRPr="00416CFA">
        <w:rPr>
          <w:rFonts w:asciiTheme="minorHAnsi" w:hAnsiTheme="minorHAnsi" w:cstheme="minorHAnsi"/>
          <w:sz w:val="20"/>
          <w:szCs w:val="18"/>
        </w:rPr>
        <w:t xml:space="preserve"> le traitement, y compris réaliser les audits et les inspections auprès du titulaire.</w:t>
      </w:r>
    </w:p>
    <w:p w14:paraId="22789903" w14:textId="30321D6A" w:rsidR="00CE3C95" w:rsidRPr="00B06823" w:rsidRDefault="007E38C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75" w:name="_Toc106030267"/>
      <w:bookmarkStart w:id="176" w:name="_Toc106030392"/>
      <w:bookmarkStart w:id="177" w:name="_Toc106030268"/>
      <w:bookmarkStart w:id="178" w:name="_Toc106030393"/>
      <w:bookmarkStart w:id="179" w:name="_Toc106030269"/>
      <w:bookmarkStart w:id="180" w:name="_Toc106030394"/>
      <w:bookmarkStart w:id="181" w:name="_Toc106030270"/>
      <w:bookmarkStart w:id="182" w:name="_Toc106030395"/>
      <w:bookmarkStart w:id="183" w:name="_Toc106030271"/>
      <w:bookmarkStart w:id="184" w:name="_Toc106030396"/>
      <w:bookmarkStart w:id="185" w:name="_Toc106030272"/>
      <w:bookmarkStart w:id="186" w:name="_Toc106030397"/>
      <w:bookmarkStart w:id="187" w:name="_Toc106030273"/>
      <w:bookmarkStart w:id="188" w:name="_Toc106030398"/>
      <w:bookmarkStart w:id="189" w:name="_Toc106030274"/>
      <w:bookmarkStart w:id="190" w:name="_Toc106030399"/>
      <w:bookmarkStart w:id="191" w:name="_Toc106030275"/>
      <w:bookmarkStart w:id="192" w:name="_Toc106030400"/>
      <w:bookmarkStart w:id="193" w:name="_Toc180155120"/>
      <w:bookmarkStart w:id="194" w:name="_Toc211441083"/>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B06823">
        <w:rPr>
          <w:rFonts w:cstheme="minorHAnsi"/>
          <w:sz w:val="32"/>
          <w:szCs w:val="32"/>
        </w:rPr>
        <w:t>DROIT DE PROPRIÉTÉ INDUSTRIELLE ET INTELLECTUELLE</w:t>
      </w:r>
      <w:bookmarkEnd w:id="193"/>
      <w:bookmarkEnd w:id="194"/>
    </w:p>
    <w:p w14:paraId="0792C336" w14:textId="6B24560C" w:rsidR="00CE3C95" w:rsidRPr="001E2CCE" w:rsidRDefault="00CE3C95" w:rsidP="00CE3C95">
      <w:pPr>
        <w:pStyle w:val="ParagrapheIndent1"/>
        <w:spacing w:after="360"/>
        <w:ind w:left="23" w:right="23"/>
        <w:jc w:val="both"/>
        <w:rPr>
          <w:rFonts w:asciiTheme="minorHAnsi" w:hAnsiTheme="minorHAnsi" w:cstheme="minorHAnsi"/>
          <w:sz w:val="20"/>
          <w:lang w:val="fr-FR"/>
        </w:rPr>
      </w:pPr>
      <w:r w:rsidRPr="001E2CCE">
        <w:rPr>
          <w:rFonts w:asciiTheme="minorHAnsi" w:hAnsiTheme="minorHAnsi" w:cstheme="minorHAnsi"/>
          <w:sz w:val="20"/>
          <w:lang w:val="fr-FR"/>
        </w:rPr>
        <w:t xml:space="preserve">Aucun droit de propriété intellectuelle n'est applicable à ce </w:t>
      </w:r>
      <w:r w:rsidR="001F1C8D" w:rsidRPr="001E2CCE">
        <w:rPr>
          <w:rFonts w:asciiTheme="minorHAnsi" w:hAnsiTheme="minorHAnsi" w:cstheme="minorHAnsi"/>
          <w:sz w:val="20"/>
          <w:lang w:val="fr-FR"/>
        </w:rPr>
        <w:t>marché.</w:t>
      </w:r>
    </w:p>
    <w:p w14:paraId="26E7B610" w14:textId="5F71094F" w:rsidR="007F19A4" w:rsidRDefault="007F19A4"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195" w:name="_Toc162944121"/>
      <w:bookmarkStart w:id="196" w:name="_Toc162944382"/>
      <w:bookmarkStart w:id="197" w:name="_Toc162944123"/>
      <w:bookmarkStart w:id="198" w:name="_Toc162944384"/>
      <w:bookmarkStart w:id="199" w:name="_Toc162944126"/>
      <w:bookmarkStart w:id="200" w:name="_Toc162944387"/>
      <w:bookmarkStart w:id="201" w:name="_Toc162944132"/>
      <w:bookmarkStart w:id="202" w:name="_Toc162944393"/>
      <w:bookmarkStart w:id="203" w:name="_Toc162944135"/>
      <w:bookmarkStart w:id="204" w:name="_Toc162944396"/>
      <w:bookmarkStart w:id="205" w:name="_Toc162944139"/>
      <w:bookmarkStart w:id="206" w:name="_Toc162944400"/>
      <w:bookmarkStart w:id="207" w:name="_Toc162944144"/>
      <w:bookmarkStart w:id="208" w:name="_Toc162944405"/>
      <w:bookmarkStart w:id="209" w:name="_Toc162944147"/>
      <w:bookmarkStart w:id="210" w:name="_Toc162944408"/>
      <w:bookmarkStart w:id="211" w:name="_Toc162944150"/>
      <w:bookmarkStart w:id="212" w:name="_Toc162944411"/>
      <w:bookmarkStart w:id="213" w:name="_Toc162944151"/>
      <w:bookmarkStart w:id="214" w:name="_Toc162944412"/>
      <w:bookmarkStart w:id="215" w:name="_Toc162944152"/>
      <w:bookmarkStart w:id="216" w:name="_Toc162944413"/>
      <w:bookmarkStart w:id="217" w:name="_Toc162944154"/>
      <w:bookmarkStart w:id="218" w:name="_Toc162944415"/>
      <w:bookmarkStart w:id="219" w:name="_Toc162944156"/>
      <w:bookmarkStart w:id="220" w:name="_Toc162944417"/>
      <w:bookmarkStart w:id="221" w:name="_Toc162944158"/>
      <w:bookmarkStart w:id="222" w:name="_Toc162944419"/>
      <w:bookmarkStart w:id="223" w:name="_Toc162944163"/>
      <w:bookmarkStart w:id="224" w:name="_Toc162944424"/>
      <w:bookmarkStart w:id="225" w:name="_Toc162944165"/>
      <w:bookmarkStart w:id="226" w:name="_Toc162944426"/>
      <w:bookmarkStart w:id="227" w:name="_Toc162944169"/>
      <w:bookmarkStart w:id="228" w:name="_Toc162944430"/>
      <w:bookmarkStart w:id="229" w:name="_Toc162944170"/>
      <w:bookmarkStart w:id="230" w:name="_Toc162944431"/>
      <w:bookmarkStart w:id="231" w:name="_Toc162944171"/>
      <w:bookmarkStart w:id="232" w:name="_Toc162944432"/>
      <w:bookmarkStart w:id="233" w:name="_Toc162944172"/>
      <w:bookmarkStart w:id="234" w:name="_Toc162944433"/>
      <w:bookmarkStart w:id="235" w:name="_Toc162944175"/>
      <w:bookmarkStart w:id="236" w:name="_Toc162944436"/>
      <w:bookmarkStart w:id="237" w:name="_Toc162944177"/>
      <w:bookmarkStart w:id="238" w:name="_Toc162944438"/>
      <w:bookmarkStart w:id="239" w:name="_Toc162944179"/>
      <w:bookmarkStart w:id="240" w:name="_Toc162944440"/>
      <w:bookmarkStart w:id="241" w:name="_Toc162944181"/>
      <w:bookmarkStart w:id="242" w:name="_Toc162944442"/>
      <w:bookmarkStart w:id="243" w:name="_Toc162944185"/>
      <w:bookmarkStart w:id="244" w:name="_Toc162944446"/>
      <w:bookmarkStart w:id="245" w:name="_Toc162944187"/>
      <w:bookmarkStart w:id="246" w:name="_Toc162944448"/>
      <w:bookmarkStart w:id="247" w:name="_Toc162944192"/>
      <w:bookmarkStart w:id="248" w:name="_Toc162944453"/>
      <w:bookmarkStart w:id="249" w:name="_Toc180155128"/>
      <w:bookmarkStart w:id="250" w:name="_Toc21144108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249"/>
      <w:bookmarkEnd w:id="250"/>
    </w:p>
    <w:p w14:paraId="3B0299C0" w14:textId="47DD8F48" w:rsidR="009A7152" w:rsidRPr="00AE0D81" w:rsidRDefault="000841B9" w:rsidP="00891D3B">
      <w:pPr>
        <w:pStyle w:val="Titre2"/>
      </w:pPr>
      <w:bookmarkStart w:id="251" w:name="_Ref180394037"/>
      <w:bookmarkStart w:id="252" w:name="_Toc180155129"/>
      <w:r w:rsidRPr="00AE0D81">
        <w:t>Attestations du code du travail en vue de la reconduction du marché</w:t>
      </w:r>
      <w:bookmarkEnd w:id="251"/>
      <w:r w:rsidRPr="00AE0D81">
        <w:t xml:space="preserve"> </w:t>
      </w:r>
      <w:bookmarkEnd w:id="252"/>
    </w:p>
    <w:p w14:paraId="5B79CA3B" w14:textId="2DABE50E" w:rsidR="000841B9" w:rsidRDefault="00F13489" w:rsidP="000841B9">
      <w:pPr>
        <w:widowControl w:val="0"/>
        <w:spacing w:before="240"/>
        <w:jc w:val="both"/>
        <w:rPr>
          <w:rFonts w:cstheme="minorHAnsi"/>
          <w:sz w:val="20"/>
          <w:szCs w:val="20"/>
        </w:rPr>
      </w:pPr>
      <w:bookmarkStart w:id="253"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8"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891D3B">
      <w:pPr>
        <w:pStyle w:val="Titre2"/>
      </w:pPr>
      <w:r w:rsidRPr="00AE0D81">
        <w:t>Assurance</w:t>
      </w:r>
      <w:bookmarkEnd w:id="253"/>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lastRenderedPageBreak/>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891D3B">
      <w:pPr>
        <w:pStyle w:val="Titre2"/>
      </w:pPr>
      <w:bookmarkStart w:id="254" w:name="_Toc127452760"/>
      <w:bookmarkStart w:id="255" w:name="_Toc180155131"/>
      <w:r w:rsidRPr="009C32B0">
        <w:t xml:space="preserve">Constitution d’une base de données économiques, sociales et </w:t>
      </w:r>
      <w:bookmarkEnd w:id="254"/>
      <w:r w:rsidRPr="009C32B0">
        <w:t>environnementales</w:t>
      </w:r>
      <w:bookmarkEnd w:id="255"/>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56" w:name="_Toc180155132"/>
      <w:bookmarkStart w:id="257" w:name="_Ref187052608"/>
      <w:bookmarkStart w:id="258" w:name="_Toc211441085"/>
      <w:r w:rsidRPr="00B06823">
        <w:rPr>
          <w:rFonts w:cstheme="minorHAnsi"/>
          <w:sz w:val="32"/>
          <w:szCs w:val="32"/>
        </w:rPr>
        <w:t>RÉSILIATION</w:t>
      </w:r>
      <w:bookmarkEnd w:id="256"/>
      <w:bookmarkEnd w:id="257"/>
      <w:bookmarkEnd w:id="258"/>
    </w:p>
    <w:p w14:paraId="42E986E3" w14:textId="77777777" w:rsidR="007E6167" w:rsidRPr="00517BA3" w:rsidRDefault="007E6167" w:rsidP="00891D3B">
      <w:pPr>
        <w:pStyle w:val="Titre2"/>
      </w:pPr>
      <w:bookmarkStart w:id="259" w:name="_Ref116369191"/>
      <w:bookmarkStart w:id="260" w:name="_Toc180155133"/>
      <w:r w:rsidRPr="00517BA3">
        <w:t xml:space="preserve">Résiliation pour </w:t>
      </w:r>
      <w:r w:rsidR="00480983" w:rsidRPr="00517BA3">
        <w:t>faute du titulaire</w:t>
      </w:r>
      <w:bookmarkEnd w:id="259"/>
      <w:bookmarkEnd w:id="260"/>
    </w:p>
    <w:p w14:paraId="103FF157" w14:textId="15F6F945" w:rsidR="00480983" w:rsidRPr="00251BE1" w:rsidRDefault="00C457AD" w:rsidP="00E51E0B">
      <w:pPr>
        <w:jc w:val="both"/>
        <w:rPr>
          <w:rFonts w:cstheme="minorHAnsi"/>
          <w:sz w:val="20"/>
          <w:szCs w:val="20"/>
        </w:rPr>
      </w:pPr>
      <w:r w:rsidRPr="00251BE1">
        <w:rPr>
          <w:rFonts w:cstheme="minorHAnsi"/>
          <w:sz w:val="20"/>
          <w:szCs w:val="20"/>
        </w:rPr>
        <w:t xml:space="preserve">En complément à l’article </w:t>
      </w:r>
      <w:r w:rsidRPr="00251BE1">
        <w:rPr>
          <w:rFonts w:cstheme="minorHAnsi"/>
          <w:bCs/>
          <w:sz w:val="20"/>
          <w:szCs w:val="20"/>
        </w:rPr>
        <w:t>41 du</w:t>
      </w:r>
      <w:r w:rsidRPr="00251BE1">
        <w:rPr>
          <w:rFonts w:cstheme="minorHAnsi"/>
          <w:sz w:val="20"/>
          <w:szCs w:val="20"/>
        </w:rPr>
        <w:t xml:space="preserve"> </w:t>
      </w:r>
      <w:r w:rsidRPr="00251BE1">
        <w:rPr>
          <w:rFonts w:cstheme="minorHAnsi"/>
          <w:bCs/>
          <w:sz w:val="20"/>
          <w:szCs w:val="20"/>
        </w:rPr>
        <w:t>CCAG FCS</w:t>
      </w:r>
      <w:r w:rsidR="0001270F" w:rsidRPr="00251BE1">
        <w:rPr>
          <w:rFonts w:cstheme="minorHAnsi"/>
          <w:bCs/>
          <w:sz w:val="20"/>
          <w:szCs w:val="20"/>
        </w:rPr>
        <w:t xml:space="preserve">, </w:t>
      </w:r>
      <w:r w:rsidRPr="00251BE1">
        <w:rPr>
          <w:rFonts w:cstheme="minorHAnsi"/>
          <w:sz w:val="20"/>
          <w:szCs w:val="20"/>
        </w:rPr>
        <w:t xml:space="preserve">la résiliation pour faute du titulaire se fera aux frais et risques de celui-ci. </w:t>
      </w:r>
      <w:r w:rsidR="00CF6566" w:rsidRPr="00251BE1">
        <w:rPr>
          <w:rFonts w:cstheme="minorHAnsi"/>
          <w:sz w:val="20"/>
          <w:szCs w:val="20"/>
        </w:rPr>
        <w:t xml:space="preserve">La résiliation pour faute du titulaire se fera conformément à l’article </w:t>
      </w:r>
      <w:r w:rsidR="00CF6566" w:rsidRPr="00251BE1">
        <w:rPr>
          <w:rFonts w:cstheme="minorHAnsi"/>
          <w:sz w:val="20"/>
          <w:szCs w:val="20"/>
          <w:highlight w:val="yellow"/>
        </w:rPr>
        <w:fldChar w:fldCharType="begin"/>
      </w:r>
      <w:r w:rsidR="00CF6566" w:rsidRPr="00251BE1">
        <w:rPr>
          <w:rFonts w:cstheme="minorHAnsi"/>
          <w:sz w:val="20"/>
          <w:szCs w:val="20"/>
          <w:highlight w:val="yellow"/>
        </w:rPr>
        <w:instrText xml:space="preserve"> REF _Ref178340968 \r \h  \* MERGEFORMAT </w:instrText>
      </w:r>
      <w:r w:rsidR="00CF6566" w:rsidRPr="00251BE1">
        <w:rPr>
          <w:rFonts w:cstheme="minorHAnsi"/>
          <w:sz w:val="20"/>
          <w:szCs w:val="20"/>
          <w:highlight w:val="yellow"/>
        </w:rPr>
      </w:r>
      <w:r w:rsidR="00CF6566" w:rsidRPr="00251BE1">
        <w:rPr>
          <w:rFonts w:cstheme="minorHAnsi"/>
          <w:sz w:val="20"/>
          <w:szCs w:val="20"/>
          <w:highlight w:val="yellow"/>
        </w:rPr>
        <w:fldChar w:fldCharType="separate"/>
      </w:r>
      <w:r w:rsidR="0007418D">
        <w:rPr>
          <w:rFonts w:cstheme="minorHAnsi"/>
          <w:sz w:val="20"/>
          <w:szCs w:val="20"/>
          <w:highlight w:val="yellow"/>
        </w:rPr>
        <w:t>12.3.3</w:t>
      </w:r>
      <w:r w:rsidR="00CF6566" w:rsidRPr="00251BE1">
        <w:rPr>
          <w:rFonts w:cstheme="minorHAnsi"/>
          <w:sz w:val="20"/>
          <w:szCs w:val="20"/>
          <w:highlight w:val="yellow"/>
        </w:rPr>
        <w:fldChar w:fldCharType="end"/>
      </w:r>
      <w:r w:rsidR="00CF6566" w:rsidRPr="00251BE1">
        <w:rPr>
          <w:rFonts w:cstheme="minorHAnsi"/>
          <w:sz w:val="20"/>
          <w:szCs w:val="20"/>
        </w:rPr>
        <w:t xml:space="preserve"> du présent document.</w:t>
      </w:r>
    </w:p>
    <w:p w14:paraId="001A55B3" w14:textId="77777777" w:rsidR="00480983" w:rsidRPr="00F12D8F" w:rsidRDefault="00480983" w:rsidP="00891D3B">
      <w:pPr>
        <w:pStyle w:val="Titre2"/>
      </w:pPr>
      <w:bookmarkStart w:id="261" w:name="_Toc180155134"/>
      <w:r w:rsidRPr="00F12D8F">
        <w:t>Résiliation pour motif d’intérêt général</w:t>
      </w:r>
      <w:bookmarkEnd w:id="261"/>
    </w:p>
    <w:p w14:paraId="0D566542" w14:textId="1D04014E" w:rsidR="003649A5" w:rsidRPr="00A01EC3" w:rsidRDefault="0081226C" w:rsidP="00E51E0B">
      <w:pPr>
        <w:jc w:val="both"/>
        <w:rPr>
          <w:rFonts w:cstheme="minorHAnsi"/>
          <w:sz w:val="20"/>
          <w:szCs w:val="20"/>
        </w:rPr>
      </w:pPr>
      <w:r w:rsidRPr="00711191">
        <w:rPr>
          <w:rFonts w:cstheme="minorHAnsi"/>
          <w:sz w:val="20"/>
          <w:szCs w:val="20"/>
        </w:rPr>
        <w:t xml:space="preserve">Conformément à </w:t>
      </w:r>
      <w:r w:rsidRPr="00A01EC3">
        <w:rPr>
          <w:rFonts w:cstheme="minorHAnsi"/>
          <w:bCs/>
          <w:sz w:val="20"/>
          <w:szCs w:val="20"/>
        </w:rPr>
        <w:t>l’article</w:t>
      </w:r>
      <w:r w:rsidR="002140B8" w:rsidRPr="00A01EC3">
        <w:rPr>
          <w:rFonts w:cstheme="minorHAnsi"/>
          <w:bCs/>
          <w:sz w:val="20"/>
          <w:szCs w:val="20"/>
        </w:rPr>
        <w:t xml:space="preserve"> </w:t>
      </w:r>
      <w:r w:rsidR="009E2513" w:rsidRPr="00A01EC3">
        <w:rPr>
          <w:rFonts w:cstheme="minorHAnsi"/>
          <w:bCs/>
          <w:sz w:val="20"/>
          <w:szCs w:val="20"/>
        </w:rPr>
        <w:t>42 du CCAG FCS</w:t>
      </w:r>
      <w:r w:rsidRPr="00A01EC3">
        <w:rPr>
          <w:rFonts w:cstheme="minorHAnsi"/>
          <w:sz w:val="20"/>
          <w:szCs w:val="20"/>
        </w:rPr>
        <w:t>, le pouvoir adjudicateur peut mettre fin au marché à tout moment pour motif d’intérêt général.</w:t>
      </w:r>
    </w:p>
    <w:p w14:paraId="4677556B" w14:textId="439B6DDB" w:rsidR="0081226C" w:rsidRPr="00A01EC3" w:rsidRDefault="0081226C" w:rsidP="00E51E0B">
      <w:pPr>
        <w:jc w:val="both"/>
        <w:rPr>
          <w:rFonts w:cstheme="minorHAnsi"/>
          <w:sz w:val="20"/>
          <w:szCs w:val="20"/>
        </w:rPr>
      </w:pPr>
      <w:r w:rsidRPr="00A01EC3">
        <w:rPr>
          <w:rFonts w:cstheme="minorHAnsi"/>
          <w:sz w:val="20"/>
          <w:szCs w:val="20"/>
        </w:rPr>
        <w:t xml:space="preserve">L’indemnisation </w:t>
      </w:r>
      <w:r w:rsidR="00FE496D" w:rsidRPr="00A01EC3">
        <w:rPr>
          <w:rFonts w:cstheme="minorHAnsi"/>
          <w:sz w:val="20"/>
          <w:szCs w:val="20"/>
        </w:rPr>
        <w:t xml:space="preserve">pour </w:t>
      </w:r>
      <w:r w:rsidRPr="00A01EC3">
        <w:rPr>
          <w:rFonts w:cstheme="minorHAnsi"/>
          <w:sz w:val="20"/>
          <w:szCs w:val="20"/>
        </w:rPr>
        <w:t xml:space="preserve">résiliation est calculée conformément à l’article </w:t>
      </w:r>
      <w:r w:rsidR="004F4A92" w:rsidRPr="00A01EC3">
        <w:rPr>
          <w:rFonts w:cstheme="minorHAnsi"/>
          <w:bCs/>
          <w:sz w:val="20"/>
          <w:szCs w:val="20"/>
        </w:rPr>
        <w:t xml:space="preserve">42 </w:t>
      </w:r>
      <w:r w:rsidRPr="00A01EC3">
        <w:rPr>
          <w:rFonts w:cstheme="minorHAnsi"/>
          <w:bCs/>
          <w:sz w:val="20"/>
          <w:szCs w:val="20"/>
        </w:rPr>
        <w:t>du CCAG</w:t>
      </w:r>
      <w:r w:rsidR="009E2513" w:rsidRPr="00A01EC3">
        <w:rPr>
          <w:rFonts w:cstheme="minorHAnsi"/>
          <w:bCs/>
          <w:sz w:val="20"/>
          <w:szCs w:val="20"/>
        </w:rPr>
        <w:t xml:space="preserve"> </w:t>
      </w:r>
      <w:r w:rsidRPr="00A01EC3">
        <w:rPr>
          <w:rFonts w:cstheme="minorHAnsi"/>
          <w:bCs/>
          <w:sz w:val="20"/>
          <w:szCs w:val="20"/>
        </w:rPr>
        <w:t>FCS</w:t>
      </w:r>
      <w:r w:rsidR="009B2C4A" w:rsidRPr="00A01EC3">
        <w:rPr>
          <w:rFonts w:cstheme="minorHAnsi"/>
          <w:i/>
          <w:iCs/>
          <w:sz w:val="20"/>
          <w:szCs w:val="20"/>
        </w:rPr>
        <w:t xml:space="preserve"> </w:t>
      </w:r>
      <w:r w:rsidRPr="00A01EC3">
        <w:rPr>
          <w:rFonts w:cstheme="minorHAnsi"/>
          <w:sz w:val="20"/>
          <w:szCs w:val="20"/>
        </w:rPr>
        <w:t xml:space="preserve">et le marché résilié est liquidé dans les conditions de l’article </w:t>
      </w:r>
      <w:r w:rsidR="004F4A92" w:rsidRPr="00A01EC3">
        <w:rPr>
          <w:rFonts w:cstheme="minorHAnsi"/>
          <w:bCs/>
          <w:sz w:val="20"/>
          <w:szCs w:val="20"/>
        </w:rPr>
        <w:t>43</w:t>
      </w:r>
      <w:r w:rsidRPr="00A01EC3">
        <w:rPr>
          <w:rFonts w:cstheme="minorHAnsi"/>
          <w:bCs/>
          <w:sz w:val="20"/>
          <w:szCs w:val="20"/>
        </w:rPr>
        <w:t>.2 du CCAG</w:t>
      </w:r>
      <w:r w:rsidR="009E2513" w:rsidRPr="00A01EC3">
        <w:rPr>
          <w:rFonts w:cstheme="minorHAnsi"/>
          <w:bCs/>
          <w:sz w:val="20"/>
          <w:szCs w:val="20"/>
        </w:rPr>
        <w:t xml:space="preserve"> </w:t>
      </w:r>
      <w:r w:rsidRPr="00A01EC3">
        <w:rPr>
          <w:rFonts w:cstheme="minorHAnsi"/>
          <w:bCs/>
          <w:sz w:val="20"/>
          <w:szCs w:val="20"/>
        </w:rPr>
        <w:t>FCS</w:t>
      </w:r>
      <w:r w:rsidR="00E32EB5" w:rsidRPr="00A01EC3">
        <w:rPr>
          <w:rFonts w:cstheme="minorHAnsi"/>
          <w:bCs/>
          <w:sz w:val="20"/>
          <w:szCs w:val="20"/>
        </w:rPr>
        <w:t>.</w:t>
      </w:r>
    </w:p>
    <w:p w14:paraId="03CDBF9B" w14:textId="39C1A931" w:rsidR="00F12D8F" w:rsidRPr="00F12D8F" w:rsidRDefault="00F12D8F" w:rsidP="00891D3B">
      <w:pPr>
        <w:pStyle w:val="Titre2"/>
      </w:pPr>
      <w:bookmarkStart w:id="262" w:name="_Toc180155135"/>
      <w:r w:rsidRPr="00F12D8F">
        <w:t>Redressement ou liquidation judiciaire</w:t>
      </w:r>
      <w:bookmarkEnd w:id="262"/>
      <w:r w:rsidRPr="00F12D8F">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w:t>
      </w:r>
      <w:r w:rsidRPr="00711191">
        <w:rPr>
          <w:rFonts w:cstheme="minorHAnsi"/>
          <w:sz w:val="20"/>
          <w:szCs w:val="20"/>
        </w:rPr>
        <w:lastRenderedPageBreak/>
        <w:t>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3" w:name="_Ref116369680"/>
      <w:bookmarkStart w:id="264" w:name="_Toc180155136"/>
      <w:bookmarkStart w:id="265" w:name="_Toc211441086"/>
      <w:r w:rsidRPr="00B06823">
        <w:rPr>
          <w:rFonts w:cstheme="minorHAnsi"/>
          <w:sz w:val="32"/>
          <w:szCs w:val="32"/>
        </w:rPr>
        <w:t>RÈGLEMENT DES LITIGES</w:t>
      </w:r>
      <w:bookmarkEnd w:id="263"/>
      <w:bookmarkEnd w:id="264"/>
      <w:bookmarkEnd w:id="265"/>
    </w:p>
    <w:p w14:paraId="561010FD" w14:textId="3A708A61" w:rsidR="00D66CD6" w:rsidRPr="0070499D" w:rsidRDefault="008D467A" w:rsidP="00891D3B">
      <w:pPr>
        <w:pStyle w:val="Titre2"/>
      </w:pPr>
      <w:bookmarkStart w:id="266"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5B0A85">
      <w:pPr>
        <w:numPr>
          <w:ilvl w:val="0"/>
          <w:numId w:val="52"/>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891D3B">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3795CE30" w14:textId="77777777" w:rsidR="00C301A0" w:rsidRDefault="00C301A0" w:rsidP="008D467A">
      <w:pPr>
        <w:pStyle w:val="paragraph"/>
        <w:spacing w:before="0" w:beforeAutospacing="0" w:after="0" w:afterAutospacing="0"/>
        <w:textAlignment w:val="baseline"/>
        <w:rPr>
          <w:rFonts w:ascii="Segoe UI" w:hAnsi="Segoe UI" w:cs="Segoe UI"/>
          <w:sz w:val="18"/>
          <w:szCs w:val="18"/>
        </w:rPr>
      </w:pPr>
    </w:p>
    <w:p w14:paraId="360F0880" w14:textId="4E6446DF" w:rsidR="008330FD" w:rsidRDefault="008330FD">
      <w:pPr>
        <w:spacing w:after="200" w:line="276" w:lineRule="auto"/>
        <w:rPr>
          <w:rFonts w:cstheme="minorHAnsi"/>
          <w:b/>
        </w:rPr>
      </w:pPr>
      <w:bookmarkStart w:id="267" w:name="_Toc106004855"/>
      <w:bookmarkEnd w:id="266"/>
      <w:bookmarkEnd w:id="267"/>
      <w:r>
        <w:rPr>
          <w:rFonts w:cstheme="minorHAnsi"/>
          <w:b/>
        </w:rPr>
        <w:br w:type="page"/>
      </w:r>
    </w:p>
    <w:p w14:paraId="77E0598B" w14:textId="77777777" w:rsidR="009700D0" w:rsidRDefault="009700D0" w:rsidP="009700D0">
      <w:pPr>
        <w:spacing w:after="0" w:line="240" w:lineRule="auto"/>
        <w:rPr>
          <w:rFonts w:cstheme="minorHAnsi"/>
          <w:b/>
        </w:rPr>
      </w:pPr>
    </w:p>
    <w:p w14:paraId="5C30AB43" w14:textId="15AE6C77" w:rsidR="0089313E" w:rsidRPr="00B06823" w:rsidRDefault="0089313E" w:rsidP="005B0A85">
      <w:pPr>
        <w:pStyle w:val="Titre1"/>
        <w:numPr>
          <w:ilvl w:val="0"/>
          <w:numId w:val="12"/>
        </w:numPr>
        <w:pBdr>
          <w:top w:val="single" w:sz="2" w:space="1" w:color="auto"/>
          <w:bottom w:val="single" w:sz="12" w:space="1" w:color="auto"/>
        </w:pBdr>
        <w:spacing w:before="600" w:after="360"/>
        <w:jc w:val="both"/>
        <w:rPr>
          <w:rFonts w:cstheme="minorHAnsi"/>
          <w:sz w:val="32"/>
          <w:szCs w:val="32"/>
        </w:rPr>
      </w:pPr>
      <w:bookmarkStart w:id="268" w:name="_Toc490144842"/>
      <w:bookmarkStart w:id="269" w:name="_Toc97823621"/>
      <w:bookmarkStart w:id="270" w:name="_Toc180155139"/>
      <w:bookmarkStart w:id="271" w:name="_Toc211441087"/>
      <w:r w:rsidRPr="00B06823">
        <w:rPr>
          <w:rFonts w:cstheme="minorHAnsi"/>
          <w:sz w:val="32"/>
          <w:szCs w:val="32"/>
        </w:rPr>
        <w:t>SIGNATURE DE</w:t>
      </w:r>
      <w:r w:rsidR="004F6C24" w:rsidRPr="00B06823">
        <w:rPr>
          <w:rFonts w:cstheme="minorHAnsi"/>
          <w:sz w:val="32"/>
          <w:szCs w:val="32"/>
        </w:rPr>
        <w:t>S PARTIES</w:t>
      </w:r>
      <w:bookmarkEnd w:id="268"/>
      <w:bookmarkEnd w:id="269"/>
      <w:bookmarkEnd w:id="270"/>
      <w:bookmarkEnd w:id="271"/>
    </w:p>
    <w:p w14:paraId="253D5DE5" w14:textId="29E0E84F" w:rsidR="004F6C24" w:rsidRPr="0070499D" w:rsidRDefault="004F6C24" w:rsidP="00891D3B">
      <w:pPr>
        <w:pStyle w:val="Titre2"/>
      </w:pPr>
      <w:bookmarkStart w:id="272" w:name="_Toc180155141"/>
      <w:bookmarkStart w:id="273" w:name="_Toc490144843"/>
      <w:bookmarkStart w:id="274" w:name="_Toc197326336"/>
      <w:bookmarkStart w:id="275" w:name="_Toc97823622"/>
      <w:r w:rsidRPr="0070499D">
        <w:t>SIGNATURE DE L’ENTREPRISE</w:t>
      </w:r>
      <w:bookmarkEnd w:id="272"/>
    </w:p>
    <w:p w14:paraId="682DE0A8" w14:textId="77777777" w:rsidR="0068671E" w:rsidRPr="00655C92" w:rsidRDefault="0068671E" w:rsidP="005B0A85">
      <w:pPr>
        <w:pStyle w:val="Titre3"/>
        <w:numPr>
          <w:ilvl w:val="2"/>
          <w:numId w:val="12"/>
        </w:numPr>
        <w:spacing w:before="240"/>
        <w:ind w:left="1984"/>
        <w:jc w:val="both"/>
        <w:rPr>
          <w:rFonts w:cstheme="minorHAnsi"/>
          <w:i/>
          <w:iCs/>
          <w:color w:val="auto"/>
        </w:rPr>
      </w:pPr>
      <w:bookmarkStart w:id="276" w:name="_Toc180154970"/>
      <w:bookmarkStart w:id="277" w:name="_Toc180155142"/>
      <w:r w:rsidRPr="00655C92">
        <w:rPr>
          <w:rFonts w:cstheme="minorHAnsi"/>
          <w:i/>
          <w:iCs/>
          <w:color w:val="auto"/>
        </w:rPr>
        <w:t>Avance</w:t>
      </w:r>
      <w:r w:rsidRPr="00655C92">
        <w:rPr>
          <w:rFonts w:cstheme="minorHAnsi"/>
          <w:i/>
          <w:iCs/>
          <w:color w:val="auto"/>
          <w:vertAlign w:val="superscript"/>
        </w:rPr>
        <w:footnoteReference w:id="6"/>
      </w:r>
      <w:bookmarkEnd w:id="273"/>
      <w:bookmarkEnd w:id="274"/>
      <w:bookmarkEnd w:id="275"/>
      <w:bookmarkEnd w:id="276"/>
      <w:bookmarkEnd w:id="277"/>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278"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279" w:name="_Toc180154971"/>
      <w:bookmarkStart w:id="280" w:name="_Toc180155143"/>
      <w:r w:rsidRPr="00A61041">
        <w:rPr>
          <w:sz w:val="20"/>
          <w:szCs w:val="20"/>
        </w:rPr>
        <w:fldChar w:fldCharType="end"/>
      </w:r>
      <w:bookmarkEnd w:id="278"/>
      <w:r w:rsidR="00F97170" w:rsidRPr="00A61041">
        <w:rPr>
          <w:sz w:val="20"/>
          <w:szCs w:val="20"/>
        </w:rPr>
        <w:tab/>
      </w:r>
      <w:proofErr w:type="gramStart"/>
      <w:r w:rsidRPr="00A61041">
        <w:rPr>
          <w:sz w:val="20"/>
          <w:szCs w:val="20"/>
        </w:rPr>
        <w:t>renoncer</w:t>
      </w:r>
      <w:proofErr w:type="gramEnd"/>
      <w:r w:rsidRPr="00A61041">
        <w:rPr>
          <w:sz w:val="20"/>
          <w:szCs w:val="20"/>
        </w:rPr>
        <w:t xml:space="preserve"> à percevoir une avance</w:t>
      </w:r>
      <w:bookmarkEnd w:id="279"/>
      <w:bookmarkEnd w:id="280"/>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81" w:name="_Toc180154972"/>
      <w:bookmarkStart w:id="282" w:name="_Toc180155144"/>
      <w:r w:rsidRPr="00A61041">
        <w:rPr>
          <w:sz w:val="20"/>
          <w:szCs w:val="20"/>
        </w:rPr>
        <w:fldChar w:fldCharType="end"/>
      </w:r>
      <w:r w:rsidR="00F97170">
        <w:tab/>
      </w:r>
      <w:proofErr w:type="gramStart"/>
      <w:r w:rsidRPr="00A61041">
        <w:rPr>
          <w:sz w:val="20"/>
          <w:szCs w:val="20"/>
        </w:rPr>
        <w:t>vouloir</w:t>
      </w:r>
      <w:proofErr w:type="gramEnd"/>
      <w:r w:rsidRPr="00A61041">
        <w:rPr>
          <w:sz w:val="20"/>
          <w:szCs w:val="20"/>
        </w:rPr>
        <w:t xml:space="preserve"> percevoir une avance dans les conditions fixées au présent acte d’engagement</w:t>
      </w:r>
      <w:bookmarkEnd w:id="281"/>
      <w:bookmarkEnd w:id="282"/>
    </w:p>
    <w:p w14:paraId="6545DA7C" w14:textId="77777777" w:rsidR="0089313E" w:rsidRPr="00A61041" w:rsidRDefault="0089313E" w:rsidP="00A61041">
      <w:pPr>
        <w:rPr>
          <w:sz w:val="20"/>
          <w:szCs w:val="20"/>
        </w:rPr>
      </w:pPr>
      <w:bookmarkStart w:id="283" w:name="_Toc180154973"/>
      <w:bookmarkStart w:id="284" w:name="_Toc180155145"/>
      <w:r w:rsidRPr="00A61041">
        <w:rPr>
          <w:sz w:val="20"/>
          <w:szCs w:val="20"/>
        </w:rPr>
        <w:t>L’entreprise est informée que, si aucun choix n’est opéré, elle est réputée renoncer à percevoir l’avance.</w:t>
      </w:r>
      <w:bookmarkEnd w:id="283"/>
      <w:bookmarkEnd w:id="284"/>
    </w:p>
    <w:p w14:paraId="43DBB0B2" w14:textId="77777777" w:rsidR="0089313E" w:rsidRPr="00655C92" w:rsidRDefault="0089313E" w:rsidP="005B0A85">
      <w:pPr>
        <w:pStyle w:val="Titre3"/>
        <w:numPr>
          <w:ilvl w:val="2"/>
          <w:numId w:val="12"/>
        </w:numPr>
        <w:spacing w:before="240"/>
        <w:ind w:left="1984"/>
        <w:jc w:val="both"/>
        <w:rPr>
          <w:rFonts w:cstheme="minorHAnsi"/>
          <w:i/>
          <w:iCs/>
          <w:color w:val="auto"/>
        </w:rPr>
      </w:pPr>
      <w:bookmarkStart w:id="285" w:name="_Toc490144832"/>
      <w:bookmarkStart w:id="286" w:name="_Toc97823623"/>
      <w:bookmarkStart w:id="287" w:name="_Toc180154974"/>
      <w:bookmarkStart w:id="288" w:name="_Toc180155146"/>
      <w:r w:rsidRPr="00655C92">
        <w:rPr>
          <w:rFonts w:cstheme="minorHAnsi"/>
          <w:i/>
          <w:iCs/>
          <w:color w:val="auto"/>
        </w:rPr>
        <w:t>Présentation de sous-traitant(s) lors de la remise de l’offre</w:t>
      </w:r>
      <w:bookmarkEnd w:id="285"/>
      <w:bookmarkEnd w:id="286"/>
      <w:bookmarkEnd w:id="287"/>
      <w:bookmarkEnd w:id="288"/>
    </w:p>
    <w:p w14:paraId="5E167AD9" w14:textId="157E0897" w:rsidR="0089313E" w:rsidRPr="00BF5DB0" w:rsidRDefault="009E4085" w:rsidP="000B62A9">
      <w:pPr>
        <w:jc w:val="both"/>
        <w:outlineLvl w:val="1"/>
        <w:rPr>
          <w:rFonts w:cstheme="minorHAnsi"/>
          <w:sz w:val="20"/>
          <w:szCs w:val="20"/>
        </w:rPr>
      </w:pPr>
      <w:bookmarkStart w:id="289" w:name="_Toc180154975"/>
      <w:bookmarkStart w:id="290"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289"/>
      <w:bookmarkEnd w:id="290"/>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91" w:name="_Toc180154976"/>
      <w:bookmarkStart w:id="292" w:name="_Toc180155148"/>
      <w:r w:rsidRPr="00A61041">
        <w:rPr>
          <w:sz w:val="20"/>
          <w:szCs w:val="20"/>
        </w:rPr>
        <w:fldChar w:fldCharType="end"/>
      </w:r>
      <w:r w:rsidR="00F97170" w:rsidRPr="00A61041">
        <w:rPr>
          <w:sz w:val="20"/>
          <w:szCs w:val="20"/>
        </w:rPr>
        <w:tab/>
      </w:r>
      <w:proofErr w:type="gramStart"/>
      <w:r w:rsidRPr="00A61041">
        <w:rPr>
          <w:sz w:val="20"/>
          <w:szCs w:val="20"/>
        </w:rPr>
        <w:t>ne</w:t>
      </w:r>
      <w:proofErr w:type="gramEnd"/>
      <w:r w:rsidRPr="00A61041">
        <w:rPr>
          <w:sz w:val="20"/>
          <w:szCs w:val="20"/>
        </w:rPr>
        <w:t xml:space="preserve"> présente(nt) pas de sous-traitant(s) dans l’offre ;</w:t>
      </w:r>
      <w:bookmarkEnd w:id="291"/>
      <w:bookmarkEnd w:id="292"/>
    </w:p>
    <w:p w14:paraId="389F8CD4" w14:textId="465B2A29" w:rsidR="001612A2" w:rsidRPr="00236DBE" w:rsidRDefault="0089313E" w:rsidP="00236DBE">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293" w:name="_Toc180154977"/>
      <w:bookmarkStart w:id="294" w:name="_Toc180155149"/>
      <w:r w:rsidRPr="00A61041">
        <w:rPr>
          <w:sz w:val="20"/>
          <w:szCs w:val="20"/>
        </w:rPr>
        <w:fldChar w:fldCharType="end"/>
      </w:r>
      <w:r w:rsidR="00F97170" w:rsidRPr="00A61041">
        <w:rPr>
          <w:sz w:val="20"/>
          <w:szCs w:val="20"/>
        </w:rPr>
        <w:tab/>
      </w:r>
      <w:proofErr w:type="gramStart"/>
      <w:r w:rsidRPr="00A61041">
        <w:rPr>
          <w:sz w:val="20"/>
          <w:szCs w:val="20"/>
        </w:rPr>
        <w:t>présente</w:t>
      </w:r>
      <w:proofErr w:type="gramEnd"/>
      <w:r w:rsidRPr="00A61041">
        <w:rPr>
          <w:sz w:val="20"/>
          <w:szCs w:val="20"/>
        </w:rPr>
        <w:t>(nt) un (des) sous-traitant(s) dans l’offre.</w:t>
      </w:r>
      <w:bookmarkEnd w:id="293"/>
      <w:bookmarkEnd w:id="294"/>
    </w:p>
    <w:p w14:paraId="375E096B" w14:textId="595D1138" w:rsidR="0089313E" w:rsidRPr="00655C92" w:rsidRDefault="0089313E" w:rsidP="005B0A85">
      <w:pPr>
        <w:pStyle w:val="Titre3"/>
        <w:numPr>
          <w:ilvl w:val="2"/>
          <w:numId w:val="12"/>
        </w:numPr>
        <w:spacing w:before="240"/>
        <w:ind w:left="1984"/>
        <w:jc w:val="both"/>
        <w:rPr>
          <w:rFonts w:cstheme="minorHAnsi"/>
          <w:i/>
          <w:iCs/>
          <w:color w:val="auto"/>
        </w:rPr>
      </w:pPr>
      <w:bookmarkStart w:id="295" w:name="_Toc490144844"/>
      <w:bookmarkStart w:id="296" w:name="_Toc197326337"/>
      <w:bookmarkStart w:id="297" w:name="_Toc97823624"/>
      <w:bookmarkStart w:id="298" w:name="_Toc180154986"/>
      <w:bookmarkStart w:id="299" w:name="_Toc180155151"/>
      <w:r w:rsidRPr="00655C92">
        <w:rPr>
          <w:rFonts w:cstheme="minorHAnsi"/>
          <w:i/>
          <w:iCs/>
          <w:color w:val="auto"/>
        </w:rPr>
        <w:t>Délai de validité de l’offre</w:t>
      </w:r>
      <w:bookmarkEnd w:id="295"/>
      <w:bookmarkEnd w:id="296"/>
      <w:bookmarkEnd w:id="297"/>
      <w:bookmarkEnd w:id="298"/>
      <w:bookmarkEnd w:id="299"/>
      <w:r w:rsidRPr="00655C92">
        <w:rPr>
          <w:rFonts w:cstheme="minorHAnsi"/>
          <w:i/>
          <w:iCs/>
          <w:color w:val="auto"/>
        </w:rPr>
        <w:t xml:space="preserve"> </w:t>
      </w:r>
    </w:p>
    <w:p w14:paraId="2D9C1907" w14:textId="0F594475" w:rsidR="0089313E" w:rsidRPr="00BF5DB0" w:rsidRDefault="0089313E" w:rsidP="000B62A9">
      <w:pPr>
        <w:jc w:val="both"/>
        <w:outlineLvl w:val="1"/>
        <w:rPr>
          <w:rFonts w:cstheme="minorHAnsi"/>
          <w:sz w:val="20"/>
          <w:szCs w:val="20"/>
        </w:rPr>
      </w:pPr>
      <w:bookmarkStart w:id="300" w:name="_Toc180154987"/>
      <w:bookmarkStart w:id="301" w:name="_Toc180155152"/>
      <w:r w:rsidRPr="00BF5DB0">
        <w:rPr>
          <w:rFonts w:cstheme="minorHAnsi"/>
          <w:sz w:val="20"/>
          <w:szCs w:val="20"/>
        </w:rPr>
        <w:t xml:space="preserve">L’offre ainsi présentée ne me lie toutefois que si la décision d’attribution par la personne habilitée à signer le marché intervient dans </w:t>
      </w:r>
      <w:r w:rsidR="003A0E29" w:rsidRPr="00BF5DB0">
        <w:rPr>
          <w:rFonts w:cstheme="minorHAnsi"/>
          <w:sz w:val="20"/>
          <w:szCs w:val="20"/>
        </w:rPr>
        <w:t xml:space="preserve">un délai de </w:t>
      </w:r>
      <w:r w:rsidR="003A0E29" w:rsidRPr="003A0E29">
        <w:rPr>
          <w:rFonts w:cstheme="minorHAnsi"/>
          <w:bCs/>
          <w:iCs/>
          <w:sz w:val="20"/>
          <w:szCs w:val="20"/>
        </w:rPr>
        <w:t>120</w:t>
      </w:r>
      <w:r w:rsidR="003A0E29" w:rsidRPr="003A0E29">
        <w:rPr>
          <w:rFonts w:cstheme="minorHAnsi"/>
          <w:sz w:val="20"/>
          <w:szCs w:val="20"/>
        </w:rPr>
        <w:t xml:space="preserve"> </w:t>
      </w:r>
      <w:r w:rsidR="003A0E29" w:rsidRPr="00BF5DB0">
        <w:rPr>
          <w:rFonts w:cstheme="minorHAnsi"/>
          <w:sz w:val="20"/>
          <w:szCs w:val="20"/>
        </w:rPr>
        <w:t>jour calendaire</w:t>
      </w:r>
      <w:r w:rsidRPr="00BF5DB0">
        <w:rPr>
          <w:rFonts w:cstheme="minorHAnsi"/>
          <w:sz w:val="20"/>
          <w:szCs w:val="20"/>
        </w:rPr>
        <w:t xml:space="preserve"> à compter de la date limite de remise des offres.</w:t>
      </w:r>
      <w:bookmarkEnd w:id="300"/>
      <w:bookmarkEnd w:id="301"/>
      <w:r w:rsidRPr="00BF5DB0">
        <w:rPr>
          <w:rFonts w:cstheme="minorHAnsi"/>
          <w:sz w:val="20"/>
          <w:szCs w:val="20"/>
        </w:rPr>
        <w:t xml:space="preserve"> </w:t>
      </w:r>
    </w:p>
    <w:p w14:paraId="2FA20634" w14:textId="6FFA6928" w:rsidR="0089313E" w:rsidRPr="00655C92" w:rsidRDefault="0070499D" w:rsidP="005B0A85">
      <w:pPr>
        <w:pStyle w:val="Titre3"/>
        <w:numPr>
          <w:ilvl w:val="2"/>
          <w:numId w:val="12"/>
        </w:numPr>
        <w:spacing w:before="240"/>
        <w:ind w:left="1984"/>
        <w:jc w:val="both"/>
        <w:rPr>
          <w:rFonts w:cstheme="minorHAnsi"/>
          <w:i/>
          <w:iCs/>
          <w:color w:val="auto"/>
        </w:rPr>
      </w:pPr>
      <w:bookmarkStart w:id="302" w:name="_Toc490144845"/>
      <w:bookmarkStart w:id="303" w:name="_Toc197326339"/>
      <w:bookmarkStart w:id="304" w:name="_Toc97823625"/>
      <w:bookmarkStart w:id="305" w:name="_Toc180154988"/>
      <w:bookmarkStart w:id="306"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rPr>
        <w:t xml:space="preserve"> </w:t>
      </w:r>
      <w:r w:rsidR="0089313E" w:rsidRPr="00655C92">
        <w:rPr>
          <w:rFonts w:cstheme="minorHAnsi"/>
          <w:i/>
          <w:iCs/>
          <w:color w:val="auto"/>
        </w:rPr>
        <w:t xml:space="preserve">Signature de l’entreprise </w:t>
      </w:r>
      <w:r w:rsidR="0089313E" w:rsidRPr="00655C92">
        <w:rPr>
          <w:rFonts w:cstheme="minorHAnsi"/>
          <w:i/>
          <w:iCs/>
          <w:color w:val="auto"/>
          <w:vertAlign w:val="superscript"/>
        </w:rPr>
        <w:footnoteReference w:id="8"/>
      </w:r>
      <w:bookmarkEnd w:id="302"/>
      <w:bookmarkEnd w:id="303"/>
      <w:bookmarkEnd w:id="304"/>
      <w:bookmarkEnd w:id="305"/>
      <w:bookmarkEnd w:id="306"/>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9658" w:type="dxa"/>
        <w:tblLook w:val="04A0" w:firstRow="1" w:lastRow="0" w:firstColumn="1" w:lastColumn="0" w:noHBand="0" w:noVBand="1"/>
      </w:tblPr>
      <w:tblGrid>
        <w:gridCol w:w="2412"/>
        <w:gridCol w:w="2417"/>
        <w:gridCol w:w="2417"/>
        <w:gridCol w:w="2412"/>
      </w:tblGrid>
      <w:tr w:rsidR="004C734A" w:rsidRPr="00B928B7" w14:paraId="73D5C9E2" w14:textId="17F8781A" w:rsidTr="00A01EC3">
        <w:trPr>
          <w:trHeight w:val="271"/>
        </w:trPr>
        <w:tc>
          <w:tcPr>
            <w:tcW w:w="2412"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7"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7"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11"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A01EC3">
        <w:trPr>
          <w:trHeight w:val="875"/>
        </w:trPr>
        <w:tc>
          <w:tcPr>
            <w:tcW w:w="2412"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7"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7"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11"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A01EC3">
        <w:trPr>
          <w:trHeight w:val="478"/>
        </w:trPr>
        <w:tc>
          <w:tcPr>
            <w:tcW w:w="9658" w:type="dxa"/>
            <w:gridSpan w:val="4"/>
            <w:tcBorders>
              <w:top w:val="single" w:sz="4" w:space="0" w:color="auto"/>
              <w:left w:val="nil"/>
              <w:bottom w:val="nil"/>
              <w:right w:val="nil"/>
            </w:tcBorders>
          </w:tcPr>
          <w:p w14:paraId="74336836" w14:textId="14366C78" w:rsidR="00891D3B"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0A627F17" w14:textId="77777777" w:rsidR="00891D3B" w:rsidRPr="00891D3B" w:rsidRDefault="00891D3B" w:rsidP="00891D3B">
      <w:pPr>
        <w:pStyle w:val="Titre2"/>
        <w:numPr>
          <w:ilvl w:val="1"/>
          <w:numId w:val="65"/>
        </w:numPr>
      </w:pPr>
      <w:bookmarkStart w:id="307" w:name="_Toc180154989"/>
      <w:bookmarkStart w:id="308" w:name="_Toc180155154"/>
      <w:bookmarkStart w:id="309" w:name="_Toc197326341"/>
      <w:bookmarkStart w:id="310" w:name="_Toc490144847"/>
      <w:bookmarkStart w:id="311" w:name="_Toc97823627"/>
      <w:r w:rsidRPr="00891D3B">
        <w:lastRenderedPageBreak/>
        <w:t xml:space="preserve">ACCEPTATION DE L’OFFRE - SIGNATURE DU POUVOIR ADJUDICATEUR </w:t>
      </w:r>
      <w:r w:rsidRPr="00891D3B">
        <w:rPr>
          <w:i/>
          <w:iCs/>
          <w:sz w:val="24"/>
          <w:szCs w:val="24"/>
        </w:rPr>
        <w:t>(ARTICLE RÉSERVÉ AU GIE DU GROUPE CCIR PARIS ILE-DE-FRANCE)</w:t>
      </w:r>
    </w:p>
    <w:p w14:paraId="7892032A" w14:textId="10B2DD5F" w:rsidR="00891D3B" w:rsidRPr="00101038" w:rsidRDefault="00891D3B" w:rsidP="00891D3B">
      <w:pPr>
        <w:pStyle w:val="Titre3"/>
        <w:numPr>
          <w:ilvl w:val="2"/>
          <w:numId w:val="65"/>
        </w:numPr>
        <w:spacing w:before="240" w:line="276" w:lineRule="auto"/>
        <w:ind w:left="1984"/>
        <w:jc w:val="both"/>
        <w:rPr>
          <w:rFonts w:cstheme="minorHAnsi"/>
          <w:i/>
          <w:iCs/>
          <w:color w:val="auto"/>
        </w:rPr>
      </w:pPr>
      <w:bookmarkStart w:id="312" w:name="_Toc180154990"/>
      <w:bookmarkStart w:id="313" w:name="_Toc180155155"/>
      <w:r>
        <w:rPr>
          <w:rFonts w:cstheme="minorHAnsi"/>
          <w:i/>
          <w:iCs/>
          <w:color w:val="auto"/>
        </w:rPr>
        <w:t xml:space="preserve">Récapitulatif des annexes établies après la remise des offres </w:t>
      </w:r>
      <w:bookmarkEnd w:id="312"/>
      <w:bookmarkEnd w:id="313"/>
      <w:r w:rsidRPr="00101038">
        <w:rPr>
          <w:rFonts w:cstheme="minorHAnsi"/>
          <w:color w:val="FF0000"/>
        </w:rPr>
        <w:t xml:space="preserve"> </w:t>
      </w:r>
    </w:p>
    <w:p w14:paraId="14905C78" w14:textId="77777777" w:rsidR="00891D3B" w:rsidRPr="00F90D48" w:rsidRDefault="00891D3B" w:rsidP="00891D3B">
      <w:pPr>
        <w:spacing w:before="120"/>
        <w:ind w:left="567" w:hanging="567"/>
        <w:jc w:val="both"/>
        <w:rPr>
          <w:rFonts w:eastAsia="Arial Narrow" w:cstheme="minorHAnsi"/>
          <w:sz w:val="20"/>
          <w:szCs w:val="20"/>
        </w:rPr>
      </w:pPr>
      <w:r w:rsidRPr="00F90D48">
        <w:rPr>
          <w:rFonts w:eastAsia="Arial Narrow" w:cstheme="minorHAnsi"/>
          <w:sz w:val="20"/>
          <w:szCs w:val="20"/>
        </w:rPr>
        <w:t xml:space="preserve">Le présent marché : </w:t>
      </w:r>
    </w:p>
    <w:p w14:paraId="013824F7" w14:textId="33DE9B8F" w:rsidR="00891D3B" w:rsidRPr="00F90D48" w:rsidRDefault="00891D3B" w:rsidP="00891D3B">
      <w:pPr>
        <w:tabs>
          <w:tab w:val="left" w:pos="851"/>
        </w:tabs>
        <w:spacing w:before="120"/>
        <w:ind w:left="360"/>
        <w:jc w:val="both"/>
        <w:rPr>
          <w:rFonts w:eastAsia="Arial Narrow" w:cstheme="minorHAnsi"/>
          <w:sz w:val="20"/>
          <w:szCs w:val="20"/>
        </w:rPr>
      </w:pPr>
      <w:r w:rsidRPr="00F90D48">
        <w:rPr>
          <w:rFonts w:cstheme="minorHAnsi"/>
          <w:sz w:val="20"/>
          <w:szCs w:val="20"/>
        </w:rPr>
        <w:fldChar w:fldCharType="begin">
          <w:ffData>
            <w:name w:val="CaseACocher1"/>
            <w:enabled/>
            <w:calcOnExit w:val="0"/>
            <w:checkBox>
              <w:sizeAuto/>
              <w:default w:val="0"/>
            </w:checkBox>
          </w:ffData>
        </w:fldChar>
      </w:r>
      <w:r w:rsidRPr="00F90D48">
        <w:rPr>
          <w:rFonts w:cstheme="minorHAnsi"/>
          <w:sz w:val="20"/>
          <w:szCs w:val="20"/>
        </w:rPr>
        <w:instrText xml:space="preserve"> FORMCHECKBOX </w:instrText>
      </w:r>
      <w:r w:rsidRPr="00F90D48">
        <w:rPr>
          <w:rFonts w:cstheme="minorHAnsi"/>
          <w:sz w:val="20"/>
          <w:szCs w:val="20"/>
        </w:rPr>
      </w:r>
      <w:r w:rsidRPr="00F90D48">
        <w:rPr>
          <w:rFonts w:cstheme="minorHAnsi"/>
          <w:sz w:val="20"/>
          <w:szCs w:val="20"/>
        </w:rPr>
        <w:fldChar w:fldCharType="separate"/>
      </w:r>
      <w:r w:rsidRPr="00F90D48">
        <w:rPr>
          <w:rFonts w:cstheme="minorHAnsi"/>
          <w:sz w:val="20"/>
          <w:szCs w:val="20"/>
        </w:rPr>
        <w:fldChar w:fldCharType="end"/>
      </w:r>
      <w:r w:rsidRPr="00F90D48">
        <w:rPr>
          <w:rFonts w:eastAsia="Arial Narrow" w:cstheme="minorHAnsi"/>
          <w:sz w:val="20"/>
          <w:szCs w:val="20"/>
        </w:rPr>
        <w:tab/>
      </w:r>
      <w:proofErr w:type="gramStart"/>
      <w:r w:rsidRPr="00F90D48">
        <w:rPr>
          <w:rFonts w:eastAsia="Arial Narrow" w:cstheme="minorHAnsi"/>
          <w:sz w:val="20"/>
          <w:szCs w:val="20"/>
        </w:rPr>
        <w:t>a</w:t>
      </w:r>
      <w:proofErr w:type="gramEnd"/>
      <w:r w:rsidRPr="00F90D48">
        <w:rPr>
          <w:rFonts w:eastAsia="Arial Narrow" w:cstheme="minorHAnsi"/>
          <w:sz w:val="20"/>
          <w:szCs w:val="20"/>
        </w:rPr>
        <w:t xml:space="preserve"> fait l’objet d’une mise au point jointe en annexe</w:t>
      </w:r>
    </w:p>
    <w:p w14:paraId="61EEC223" w14:textId="42D8A6A5" w:rsidR="00891D3B" w:rsidRPr="00F90D48" w:rsidRDefault="00891D3B" w:rsidP="00891D3B">
      <w:pPr>
        <w:spacing w:before="120"/>
        <w:ind w:left="851" w:hanging="491"/>
        <w:jc w:val="both"/>
        <w:rPr>
          <w:rFonts w:eastAsia="Arial Narrow" w:cstheme="minorHAnsi"/>
          <w:sz w:val="20"/>
          <w:szCs w:val="20"/>
        </w:rPr>
      </w:pPr>
      <w:r w:rsidRPr="00F90D48">
        <w:rPr>
          <w:rFonts w:cstheme="minorHAnsi"/>
          <w:sz w:val="20"/>
          <w:szCs w:val="20"/>
        </w:rPr>
        <w:fldChar w:fldCharType="begin">
          <w:ffData>
            <w:name w:val="CaseACocher1"/>
            <w:enabled/>
            <w:calcOnExit w:val="0"/>
            <w:checkBox>
              <w:sizeAuto/>
              <w:default w:val="0"/>
            </w:checkBox>
          </w:ffData>
        </w:fldChar>
      </w:r>
      <w:r w:rsidRPr="00F90D48">
        <w:rPr>
          <w:rFonts w:cstheme="minorHAnsi"/>
          <w:sz w:val="20"/>
          <w:szCs w:val="20"/>
        </w:rPr>
        <w:instrText xml:space="preserve"> FORMCHECKBOX </w:instrText>
      </w:r>
      <w:r w:rsidRPr="00F90D48">
        <w:rPr>
          <w:rFonts w:cstheme="minorHAnsi"/>
          <w:sz w:val="20"/>
          <w:szCs w:val="20"/>
        </w:rPr>
      </w:r>
      <w:r w:rsidRPr="00F90D48">
        <w:rPr>
          <w:rFonts w:cstheme="minorHAnsi"/>
          <w:sz w:val="20"/>
          <w:szCs w:val="20"/>
        </w:rPr>
        <w:fldChar w:fldCharType="separate"/>
      </w:r>
      <w:r w:rsidRPr="00F90D48">
        <w:rPr>
          <w:rFonts w:cstheme="minorHAnsi"/>
          <w:sz w:val="20"/>
          <w:szCs w:val="20"/>
        </w:rPr>
        <w:fldChar w:fldCharType="end"/>
      </w:r>
      <w:r w:rsidRPr="00F90D48">
        <w:rPr>
          <w:rFonts w:eastAsia="Arial Narrow" w:cstheme="minorHAnsi"/>
          <w:sz w:val="20"/>
          <w:szCs w:val="20"/>
        </w:rPr>
        <w:tab/>
      </w:r>
      <w:proofErr w:type="gramStart"/>
      <w:r w:rsidRPr="00F90D48">
        <w:rPr>
          <w:rFonts w:eastAsia="Arial Narrow" w:cstheme="minorHAnsi"/>
          <w:sz w:val="20"/>
          <w:szCs w:val="20"/>
        </w:rPr>
        <w:t>est</w:t>
      </w:r>
      <w:proofErr w:type="gramEnd"/>
      <w:r w:rsidRPr="00F90D48">
        <w:rPr>
          <w:rFonts w:eastAsia="Arial Narrow" w:cstheme="minorHAnsi"/>
          <w:sz w:val="20"/>
          <w:szCs w:val="20"/>
        </w:rPr>
        <w:t xml:space="preserve"> établi à la suite des régularisations</w:t>
      </w:r>
      <w:r w:rsidR="00F75214" w:rsidRPr="00F90D48">
        <w:rPr>
          <w:rFonts w:eastAsia="Arial Narrow" w:cstheme="minorHAnsi"/>
          <w:sz w:val="20"/>
          <w:szCs w:val="20"/>
        </w:rPr>
        <w:t xml:space="preserve"> </w:t>
      </w:r>
      <w:r w:rsidRPr="00F90D48">
        <w:rPr>
          <w:rFonts w:eastAsia="Arial Narrow" w:cstheme="minorHAnsi"/>
          <w:sz w:val="20"/>
          <w:szCs w:val="20"/>
        </w:rPr>
        <w:t>; il annule et remplace l’acte d’engagement remis à l’occasion de l’offre initiale</w:t>
      </w:r>
    </w:p>
    <w:p w14:paraId="1F9AB194" w14:textId="77777777" w:rsidR="00891D3B" w:rsidRPr="00F90D48" w:rsidRDefault="00891D3B" w:rsidP="00891D3B">
      <w:pPr>
        <w:spacing w:before="120"/>
        <w:ind w:left="567" w:hanging="567"/>
        <w:jc w:val="both"/>
        <w:rPr>
          <w:rFonts w:eastAsia="Arial Narrow" w:cstheme="minorHAnsi"/>
          <w:sz w:val="20"/>
          <w:szCs w:val="20"/>
        </w:rPr>
      </w:pPr>
      <w:r w:rsidRPr="00F90D48">
        <w:rPr>
          <w:rFonts w:eastAsia="Arial Narrow" w:cstheme="minorHAnsi"/>
          <w:sz w:val="20"/>
          <w:szCs w:val="20"/>
        </w:rPr>
        <w:t>Le présent marché est complété par :</w:t>
      </w:r>
    </w:p>
    <w:p w14:paraId="0C9B392F" w14:textId="77777777" w:rsidR="00891D3B" w:rsidRPr="00F90D48" w:rsidRDefault="00891D3B" w:rsidP="00891D3B">
      <w:pPr>
        <w:tabs>
          <w:tab w:val="left" w:pos="851"/>
        </w:tabs>
        <w:spacing w:before="120"/>
        <w:ind w:left="357"/>
        <w:jc w:val="both"/>
        <w:rPr>
          <w:rFonts w:cstheme="minorHAnsi"/>
          <w:sz w:val="20"/>
          <w:szCs w:val="20"/>
        </w:rPr>
      </w:pPr>
      <w:r w:rsidRPr="00F90D48">
        <w:rPr>
          <w:rFonts w:cstheme="minorHAnsi"/>
          <w:sz w:val="20"/>
          <w:szCs w:val="20"/>
        </w:rPr>
        <w:fldChar w:fldCharType="begin">
          <w:ffData>
            <w:name w:val="CaseACocher1"/>
            <w:enabled/>
            <w:calcOnExit w:val="0"/>
            <w:checkBox>
              <w:sizeAuto/>
              <w:default w:val="0"/>
            </w:checkBox>
          </w:ffData>
        </w:fldChar>
      </w:r>
      <w:r w:rsidRPr="00F90D48">
        <w:rPr>
          <w:rFonts w:cstheme="minorHAnsi"/>
          <w:sz w:val="20"/>
          <w:szCs w:val="20"/>
        </w:rPr>
        <w:instrText xml:space="preserve"> FORMCHECKBOX </w:instrText>
      </w:r>
      <w:r w:rsidRPr="00F90D48">
        <w:rPr>
          <w:rFonts w:cstheme="minorHAnsi"/>
          <w:sz w:val="20"/>
          <w:szCs w:val="20"/>
        </w:rPr>
      </w:r>
      <w:r w:rsidRPr="00F90D48">
        <w:rPr>
          <w:rFonts w:cstheme="minorHAnsi"/>
          <w:sz w:val="20"/>
          <w:szCs w:val="20"/>
        </w:rPr>
        <w:fldChar w:fldCharType="separate"/>
      </w:r>
      <w:r w:rsidRPr="00F90D48">
        <w:rPr>
          <w:rFonts w:cstheme="minorHAnsi"/>
          <w:sz w:val="20"/>
          <w:szCs w:val="20"/>
        </w:rPr>
        <w:fldChar w:fldCharType="end"/>
      </w:r>
      <w:r w:rsidRPr="00F90D48">
        <w:rPr>
          <w:rFonts w:cstheme="minorHAnsi"/>
          <w:sz w:val="20"/>
          <w:szCs w:val="20"/>
        </w:rPr>
        <w:tab/>
        <w:t>Annexe relative aux demandes de précisions sur la teneur des offres</w:t>
      </w:r>
    </w:p>
    <w:p w14:paraId="39ED7F50" w14:textId="54C8B01D" w:rsidR="00891D3B" w:rsidRPr="00F90D48" w:rsidRDefault="00891D3B" w:rsidP="00891D3B">
      <w:pPr>
        <w:tabs>
          <w:tab w:val="left" w:pos="851"/>
        </w:tabs>
        <w:spacing w:before="120"/>
        <w:ind w:left="357"/>
        <w:jc w:val="both"/>
        <w:rPr>
          <w:rFonts w:cstheme="minorHAnsi"/>
          <w:sz w:val="20"/>
          <w:szCs w:val="20"/>
        </w:rPr>
      </w:pPr>
      <w:r w:rsidRPr="00F90D48">
        <w:rPr>
          <w:rFonts w:cstheme="minorHAnsi"/>
          <w:sz w:val="20"/>
          <w:szCs w:val="20"/>
        </w:rPr>
        <w:fldChar w:fldCharType="begin">
          <w:ffData>
            <w:name w:val="CaseACocher1"/>
            <w:enabled/>
            <w:calcOnExit w:val="0"/>
            <w:checkBox>
              <w:sizeAuto/>
              <w:default w:val="0"/>
            </w:checkBox>
          </w:ffData>
        </w:fldChar>
      </w:r>
      <w:r w:rsidRPr="00F90D48">
        <w:rPr>
          <w:rFonts w:cstheme="minorHAnsi"/>
          <w:sz w:val="20"/>
          <w:szCs w:val="20"/>
        </w:rPr>
        <w:instrText xml:space="preserve"> FORMCHECKBOX </w:instrText>
      </w:r>
      <w:r w:rsidRPr="00F90D48">
        <w:rPr>
          <w:rFonts w:cstheme="minorHAnsi"/>
          <w:sz w:val="20"/>
          <w:szCs w:val="20"/>
        </w:rPr>
      </w:r>
      <w:r w:rsidRPr="00F90D48">
        <w:rPr>
          <w:rFonts w:cstheme="minorHAnsi"/>
          <w:sz w:val="20"/>
          <w:szCs w:val="20"/>
        </w:rPr>
        <w:fldChar w:fldCharType="separate"/>
      </w:r>
      <w:r w:rsidRPr="00F90D48">
        <w:rPr>
          <w:rFonts w:cstheme="minorHAnsi"/>
          <w:sz w:val="20"/>
          <w:szCs w:val="20"/>
        </w:rPr>
        <w:fldChar w:fldCharType="end"/>
      </w:r>
      <w:r w:rsidRPr="00F90D48">
        <w:rPr>
          <w:rFonts w:cstheme="minorHAnsi"/>
          <w:sz w:val="20"/>
          <w:szCs w:val="20"/>
        </w:rPr>
        <w:tab/>
        <w:t>Annexe relative à la mise au point de l’accord-cadre</w:t>
      </w:r>
    </w:p>
    <w:p w14:paraId="673A0597" w14:textId="2911776D" w:rsidR="00891D3B" w:rsidRPr="00F90D48" w:rsidRDefault="00891D3B" w:rsidP="00891D3B">
      <w:pPr>
        <w:tabs>
          <w:tab w:val="left" w:pos="851"/>
        </w:tabs>
        <w:spacing w:before="120" w:line="360" w:lineRule="auto"/>
        <w:ind w:left="357"/>
        <w:jc w:val="both"/>
        <w:rPr>
          <w:rFonts w:cstheme="minorHAnsi"/>
          <w:sz w:val="20"/>
          <w:szCs w:val="20"/>
        </w:rPr>
      </w:pPr>
      <w:r w:rsidRPr="00F90D48">
        <w:rPr>
          <w:rFonts w:cstheme="minorHAnsi"/>
          <w:sz w:val="20"/>
          <w:szCs w:val="20"/>
        </w:rPr>
        <w:fldChar w:fldCharType="begin">
          <w:ffData>
            <w:name w:val="CaseACocher1"/>
            <w:enabled/>
            <w:calcOnExit w:val="0"/>
            <w:checkBox>
              <w:sizeAuto/>
              <w:default w:val="0"/>
            </w:checkBox>
          </w:ffData>
        </w:fldChar>
      </w:r>
      <w:r w:rsidRPr="00F90D48">
        <w:rPr>
          <w:rFonts w:cstheme="minorHAnsi"/>
          <w:sz w:val="20"/>
          <w:szCs w:val="20"/>
        </w:rPr>
        <w:instrText xml:space="preserve"> FORMCHECKBOX </w:instrText>
      </w:r>
      <w:r w:rsidRPr="00F90D48">
        <w:rPr>
          <w:rFonts w:cstheme="minorHAnsi"/>
          <w:sz w:val="20"/>
          <w:szCs w:val="20"/>
        </w:rPr>
      </w:r>
      <w:r w:rsidRPr="00F90D48">
        <w:rPr>
          <w:rFonts w:cstheme="minorHAnsi"/>
          <w:sz w:val="20"/>
          <w:szCs w:val="20"/>
        </w:rPr>
        <w:fldChar w:fldCharType="separate"/>
      </w:r>
      <w:r w:rsidRPr="00F90D48">
        <w:rPr>
          <w:rFonts w:cstheme="minorHAnsi"/>
          <w:sz w:val="20"/>
          <w:szCs w:val="20"/>
        </w:rPr>
        <w:fldChar w:fldCharType="end"/>
      </w:r>
      <w:r w:rsidRPr="00F90D48">
        <w:rPr>
          <w:rFonts w:cstheme="minorHAnsi"/>
          <w:sz w:val="20"/>
          <w:szCs w:val="20"/>
        </w:rPr>
        <w:t xml:space="preserve"> </w:t>
      </w:r>
      <w:r w:rsidRPr="00F90D48">
        <w:rPr>
          <w:rFonts w:cstheme="minorHAnsi"/>
          <w:sz w:val="20"/>
          <w:szCs w:val="20"/>
        </w:rPr>
        <w:tab/>
        <w:t>Autre(s) :</w:t>
      </w:r>
    </w:p>
    <w:p w14:paraId="3BAAA5F6" w14:textId="1BB17CA0" w:rsidR="004F6C24" w:rsidRPr="00A6020A" w:rsidRDefault="004F6C24" w:rsidP="00891D3B">
      <w:pPr>
        <w:pStyle w:val="Titre2"/>
      </w:pPr>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07"/>
      <w:bookmarkEnd w:id="308"/>
    </w:p>
    <w:p w14:paraId="2DAE72A7" w14:textId="515B586A" w:rsidR="0089313E" w:rsidRPr="00D67F3C" w:rsidRDefault="0089313E" w:rsidP="005B0A85">
      <w:pPr>
        <w:pStyle w:val="Titre3"/>
        <w:numPr>
          <w:ilvl w:val="2"/>
          <w:numId w:val="12"/>
        </w:numPr>
        <w:spacing w:before="240"/>
        <w:ind w:left="1984"/>
        <w:jc w:val="both"/>
        <w:rPr>
          <w:rFonts w:cstheme="minorHAnsi"/>
          <w:i/>
          <w:iCs/>
          <w:color w:val="auto"/>
        </w:rPr>
      </w:pPr>
      <w:bookmarkStart w:id="314" w:name="_Toc490144850"/>
      <w:bookmarkStart w:id="315" w:name="_Toc197326344"/>
      <w:bookmarkStart w:id="316" w:name="_Toc97823630"/>
      <w:bookmarkStart w:id="317" w:name="_Toc180154993"/>
      <w:bookmarkStart w:id="318" w:name="_Toc180155158"/>
      <w:bookmarkEnd w:id="309"/>
      <w:bookmarkEnd w:id="310"/>
      <w:bookmarkEnd w:id="311"/>
      <w:r w:rsidRPr="00D67F3C">
        <w:rPr>
          <w:rFonts w:cstheme="minorHAnsi"/>
          <w:i/>
          <w:iCs/>
          <w:color w:val="auto"/>
        </w:rPr>
        <w:t xml:space="preserve">Signature </w:t>
      </w:r>
      <w:bookmarkEnd w:id="314"/>
      <w:bookmarkEnd w:id="315"/>
      <w:bookmarkEnd w:id="316"/>
      <w:r w:rsidR="00A67F29" w:rsidRPr="00D67F3C">
        <w:rPr>
          <w:rFonts w:cstheme="minorHAnsi"/>
          <w:i/>
          <w:iCs/>
          <w:color w:val="auto"/>
        </w:rPr>
        <w:t>du GIE du Groupe CCIR Paris Ile-de-France</w:t>
      </w:r>
      <w:bookmarkEnd w:id="317"/>
      <w:bookmarkEnd w:id="318"/>
      <w:r w:rsidRPr="00D67F3C">
        <w:rPr>
          <w:rFonts w:cstheme="minorHAnsi"/>
          <w:i/>
          <w:iCs/>
          <w:color w:val="auto"/>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BF5DB0" w:rsidRDefault="001612A2" w:rsidP="00912F1C">
      <w:pPr>
        <w:spacing w:after="0"/>
        <w:ind w:left="3420"/>
        <w:jc w:val="both"/>
        <w:rPr>
          <w:rFonts w:cstheme="minorHAnsi"/>
          <w:sz w:val="20"/>
          <w:szCs w:val="20"/>
        </w:rPr>
      </w:pPr>
      <w:r w:rsidRPr="00BF5DB0">
        <w:rPr>
          <w:rFonts w:cstheme="minorHAnsi"/>
          <w:sz w:val="20"/>
          <w:szCs w:val="20"/>
        </w:rPr>
        <w:t>Représentée par la personne habilitée à signer l’accord-cadre</w:t>
      </w:r>
    </w:p>
    <w:p w14:paraId="5C0734B0" w14:textId="77777777" w:rsidR="001612A2" w:rsidRPr="00F90D48" w:rsidRDefault="001612A2" w:rsidP="00912F1C">
      <w:pPr>
        <w:spacing w:before="240" w:after="0"/>
        <w:ind w:left="3420"/>
        <w:jc w:val="both"/>
        <w:rPr>
          <w:rFonts w:cstheme="minorHAnsi"/>
          <w:sz w:val="20"/>
          <w:szCs w:val="20"/>
        </w:rPr>
      </w:pPr>
      <w:r w:rsidRPr="00F90D48">
        <w:rPr>
          <w:rFonts w:cstheme="minorHAnsi"/>
          <w:sz w:val="20"/>
          <w:szCs w:val="20"/>
        </w:rPr>
        <w:t>Valérie HENRIOT</w:t>
      </w:r>
    </w:p>
    <w:p w14:paraId="45E27E24" w14:textId="52DBB414" w:rsidR="005221A2" w:rsidRPr="00F90D48" w:rsidRDefault="001612A2" w:rsidP="00A01EC3">
      <w:pPr>
        <w:spacing w:after="0"/>
        <w:ind w:left="3420"/>
        <w:jc w:val="both"/>
        <w:rPr>
          <w:rFonts w:cstheme="minorHAnsi"/>
          <w:sz w:val="20"/>
          <w:szCs w:val="20"/>
        </w:rPr>
      </w:pPr>
      <w:r w:rsidRPr="00F90D48">
        <w:rPr>
          <w:rFonts w:cstheme="minorHAnsi"/>
          <w:sz w:val="20"/>
          <w:szCs w:val="20"/>
        </w:rPr>
        <w:t xml:space="preserve">Directrice générale du GIE </w:t>
      </w:r>
      <w:r w:rsidR="001A3BFC" w:rsidRPr="00F90D48">
        <w:rPr>
          <w:rFonts w:cstheme="minorHAnsi"/>
          <w:sz w:val="20"/>
          <w:szCs w:val="20"/>
        </w:rPr>
        <w:t xml:space="preserve">Groupe </w:t>
      </w:r>
      <w:r w:rsidRPr="00F90D48">
        <w:rPr>
          <w:rFonts w:cstheme="minorHAnsi"/>
          <w:sz w:val="20"/>
          <w:szCs w:val="20"/>
        </w:rPr>
        <w:t xml:space="preserve">CCIR Paris Ile de </w:t>
      </w:r>
      <w:r w:rsidR="009F2729" w:rsidRPr="00F90D48">
        <w:rPr>
          <w:rFonts w:cstheme="minorHAnsi"/>
          <w:sz w:val="20"/>
          <w:szCs w:val="20"/>
        </w:rPr>
        <w:t>France</w:t>
      </w:r>
    </w:p>
    <w:p w14:paraId="7FC474C6" w14:textId="77777777" w:rsidR="00B3293E" w:rsidRDefault="00B3293E">
      <w:pPr>
        <w:spacing w:after="200" w:line="276" w:lineRule="auto"/>
        <w:rPr>
          <w:rFonts w:ascii="Arial" w:hAnsi="Arial" w:cs="Arial"/>
          <w:b/>
          <w:bCs/>
          <w:kern w:val="28"/>
          <w:sz w:val="32"/>
          <w:szCs w:val="32"/>
        </w:rPr>
      </w:pPr>
      <w:bookmarkStart w:id="319" w:name="_Toc180154994"/>
      <w:bookmarkStart w:id="320" w:name="_Toc180155159"/>
      <w:bookmarkStart w:id="321" w:name="_Toc211441088"/>
      <w:r>
        <w:br w:type="page"/>
      </w:r>
    </w:p>
    <w:p w14:paraId="71F000E3" w14:textId="74D73977" w:rsidR="00803D41" w:rsidRPr="006F4AFE" w:rsidRDefault="005221A2" w:rsidP="00FC5F93">
      <w:pPr>
        <w:pStyle w:val="Titre"/>
        <w:ind w:left="1276" w:right="992"/>
        <w:rPr>
          <w:sz w:val="30"/>
          <w:szCs w:val="44"/>
        </w:rPr>
      </w:pPr>
      <w:r w:rsidRPr="00912F1C">
        <w:lastRenderedPageBreak/>
        <w:t>ANNEXE</w:t>
      </w:r>
      <w:bookmarkEnd w:id="319"/>
      <w:bookmarkEnd w:id="320"/>
      <w:r w:rsidR="00175CD9">
        <w:t xml:space="preserve"> 1</w:t>
      </w:r>
      <w:r w:rsidR="002F29D7">
        <w:t xml:space="preserve"> - </w:t>
      </w:r>
      <w:bookmarkStart w:id="322" w:name="_Toc180154998"/>
      <w:bookmarkStart w:id="323" w:name="_Toc180155163"/>
      <w:r w:rsidR="00803D41" w:rsidRPr="00803D41">
        <w:rPr>
          <w:sz w:val="30"/>
          <w:szCs w:val="44"/>
        </w:rPr>
        <w:t>LISTE DES ENTIT</w:t>
      </w:r>
      <w:r w:rsidR="00803D41">
        <w:rPr>
          <w:sz w:val="30"/>
          <w:szCs w:val="44"/>
        </w:rPr>
        <w:t>É</w:t>
      </w:r>
      <w:r w:rsidR="00803D41" w:rsidRPr="00803D41">
        <w:rPr>
          <w:sz w:val="30"/>
          <w:szCs w:val="44"/>
        </w:rPr>
        <w:t>S B</w:t>
      </w:r>
      <w:r w:rsidR="00803D41">
        <w:rPr>
          <w:sz w:val="30"/>
          <w:szCs w:val="44"/>
        </w:rPr>
        <w:t>É</w:t>
      </w:r>
      <w:r w:rsidR="00803D41" w:rsidRPr="00803D41">
        <w:rPr>
          <w:sz w:val="30"/>
          <w:szCs w:val="44"/>
        </w:rPr>
        <w:t>N</w:t>
      </w:r>
      <w:r w:rsidR="00803D41">
        <w:rPr>
          <w:sz w:val="30"/>
          <w:szCs w:val="44"/>
        </w:rPr>
        <w:t>É</w:t>
      </w:r>
      <w:r w:rsidR="00803D41" w:rsidRPr="00803D41">
        <w:rPr>
          <w:sz w:val="30"/>
          <w:szCs w:val="44"/>
        </w:rPr>
        <w:t>FICIAIRES DU PR</w:t>
      </w:r>
      <w:r w:rsidR="00803D41">
        <w:rPr>
          <w:sz w:val="30"/>
          <w:szCs w:val="44"/>
        </w:rPr>
        <w:t>É</w:t>
      </w:r>
      <w:r w:rsidR="00803D41" w:rsidRPr="00803D41">
        <w:rPr>
          <w:sz w:val="30"/>
          <w:szCs w:val="44"/>
        </w:rPr>
        <w:t>SENT MARCH</w:t>
      </w:r>
      <w:bookmarkEnd w:id="322"/>
      <w:bookmarkEnd w:id="323"/>
      <w:r w:rsidR="00803D41">
        <w:rPr>
          <w:sz w:val="30"/>
          <w:szCs w:val="44"/>
        </w:rPr>
        <w:t>É</w:t>
      </w:r>
      <w:bookmarkEnd w:id="321"/>
    </w:p>
    <w:p w14:paraId="26B4D973" w14:textId="44037B3B" w:rsidR="00AB2883" w:rsidRDefault="00AB2883" w:rsidP="00716C1F">
      <w:pPr>
        <w:spacing w:line="276" w:lineRule="auto"/>
        <w:jc w:val="center"/>
        <w:rPr>
          <w:rFonts w:cstheme="minorHAnsi"/>
          <w:i/>
          <w:iCs/>
          <w:color w:val="FF0000"/>
        </w:rPr>
      </w:pPr>
      <w:bookmarkStart w:id="324" w:name="_Hlk180155364"/>
    </w:p>
    <w:tbl>
      <w:tblPr>
        <w:tblStyle w:val="Grilledutableau"/>
        <w:tblW w:w="9067" w:type="dxa"/>
        <w:jc w:val="center"/>
        <w:tblLook w:val="0480" w:firstRow="0" w:lastRow="0" w:firstColumn="1" w:lastColumn="0" w:noHBand="0" w:noVBand="1"/>
      </w:tblPr>
      <w:tblGrid>
        <w:gridCol w:w="9067"/>
      </w:tblGrid>
      <w:tr w:rsidR="00B84D30" w:rsidRPr="00BF5DB0" w14:paraId="55ACEE4D" w14:textId="77777777" w:rsidTr="002B7DDF">
        <w:trPr>
          <w:trHeight w:val="561"/>
          <w:jc w:val="center"/>
        </w:trPr>
        <w:tc>
          <w:tcPr>
            <w:tcW w:w="9067" w:type="dxa"/>
            <w:shd w:val="clear" w:color="auto" w:fill="DBE5F1" w:themeFill="accent1" w:themeFillTint="33"/>
            <w:vAlign w:val="center"/>
          </w:tcPr>
          <w:p w14:paraId="4DBC8E53" w14:textId="3A467450" w:rsidR="00B84D30" w:rsidRPr="00E62938" w:rsidRDefault="00905E7E" w:rsidP="00B84D30">
            <w:pPr>
              <w:spacing w:after="0"/>
              <w:ind w:left="306" w:hanging="306"/>
            </w:pPr>
            <w:sdt>
              <w:sdtPr>
                <w:rPr>
                  <w:rFonts w:eastAsia="MS Gothic" w:cstheme="minorHAnsi"/>
                  <w:sz w:val="20"/>
                  <w:szCs w:val="20"/>
                </w:rPr>
                <w:id w:val="-211280790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B84D30" w:rsidRPr="00BF5DB0">
              <w:rPr>
                <w:rFonts w:cstheme="minorHAnsi"/>
                <w:b/>
                <w:bCs/>
                <w:sz w:val="20"/>
                <w:szCs w:val="20"/>
              </w:rPr>
              <w:t>GIE GROUPE CCIR PARIS ILE DE FRANCE</w:t>
            </w:r>
          </w:p>
        </w:tc>
      </w:tr>
    </w:tbl>
    <w:p w14:paraId="1147E6F6" w14:textId="4B87D44E" w:rsidR="00B84D30" w:rsidRPr="00B84D30" w:rsidRDefault="00B84D30" w:rsidP="00B84D30">
      <w:pPr>
        <w:pStyle w:val="Paragraphedeliste"/>
        <w:numPr>
          <w:ilvl w:val="0"/>
          <w:numId w:val="53"/>
        </w:numPr>
        <w:spacing w:before="240"/>
        <w:ind w:left="284" w:hanging="284"/>
        <w:rPr>
          <w:b/>
          <w:bCs/>
        </w:rPr>
      </w:pPr>
      <w:r w:rsidRPr="00B84D30">
        <w:rPr>
          <w:b/>
          <w:bCs/>
        </w:rPr>
        <w:t>Membres (adhérents) du GIE</w:t>
      </w:r>
    </w:p>
    <w:tbl>
      <w:tblPr>
        <w:tblStyle w:val="Grilledutableau"/>
        <w:tblW w:w="9067" w:type="dxa"/>
        <w:jc w:val="center"/>
        <w:tblLook w:val="0480" w:firstRow="0" w:lastRow="0" w:firstColumn="1" w:lastColumn="0" w:noHBand="0" w:noVBand="1"/>
      </w:tblPr>
      <w:tblGrid>
        <w:gridCol w:w="846"/>
        <w:gridCol w:w="2550"/>
        <w:gridCol w:w="710"/>
        <w:gridCol w:w="4961"/>
      </w:tblGrid>
      <w:tr w:rsidR="001D6B4A" w:rsidRPr="00BF5DB0" w14:paraId="1188519F" w14:textId="77777777" w:rsidTr="00716C1F">
        <w:trPr>
          <w:trHeight w:val="400"/>
          <w:jc w:val="center"/>
        </w:trPr>
        <w:tc>
          <w:tcPr>
            <w:tcW w:w="9067" w:type="dxa"/>
            <w:gridSpan w:val="4"/>
            <w:tcBorders>
              <w:bottom w:val="single" w:sz="4" w:space="0" w:color="auto"/>
            </w:tcBorders>
            <w:shd w:val="clear" w:color="auto" w:fill="DBE5F1" w:themeFill="accent1" w:themeFillTint="33"/>
            <w:vAlign w:val="center"/>
          </w:tcPr>
          <w:p w14:paraId="0CF797D4" w14:textId="20535DFD" w:rsidR="001D6B4A" w:rsidRPr="00BF5DB0" w:rsidRDefault="00905E7E" w:rsidP="001D6B4A">
            <w:pPr>
              <w:spacing w:after="0"/>
              <w:ind w:left="316" w:hanging="316"/>
              <w:rPr>
                <w:rFonts w:cstheme="minorHAnsi"/>
                <w:b/>
                <w:bCs/>
                <w:sz w:val="20"/>
                <w:szCs w:val="20"/>
              </w:rPr>
            </w:pPr>
            <w:sdt>
              <w:sdtPr>
                <w:rPr>
                  <w:rFonts w:eastAsia="MS Gothic" w:cstheme="minorHAnsi"/>
                  <w:sz w:val="20"/>
                  <w:szCs w:val="20"/>
                </w:rPr>
                <w:id w:val="-319508361"/>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1D6B4A" w:rsidRPr="00BF5DB0">
              <w:rPr>
                <w:rFonts w:cstheme="minorHAnsi"/>
                <w:b/>
                <w:bCs/>
                <w:sz w:val="20"/>
                <w:szCs w:val="20"/>
              </w:rPr>
              <w:t xml:space="preserve"> </w:t>
            </w:r>
            <w:r w:rsidR="001D6B4A">
              <w:rPr>
                <w:rFonts w:cstheme="minorHAnsi"/>
                <w:b/>
                <w:bCs/>
                <w:sz w:val="20"/>
                <w:szCs w:val="20"/>
              </w:rPr>
              <w:tab/>
            </w:r>
            <w:r w:rsidR="001D6B4A" w:rsidRPr="00BF5DB0">
              <w:rPr>
                <w:rFonts w:cstheme="minorHAnsi"/>
                <w:b/>
                <w:bCs/>
                <w:sz w:val="20"/>
                <w:szCs w:val="20"/>
              </w:rPr>
              <w:t>CHAMBRE DE COMMERCE ET D’INDUSTRIE RÉGIONALE PARIS ILE DE FRANCE</w:t>
            </w:r>
            <w:r w:rsidR="001D6B4A">
              <w:rPr>
                <w:rFonts w:cstheme="minorHAnsi"/>
                <w:b/>
                <w:bCs/>
                <w:sz w:val="20"/>
                <w:szCs w:val="20"/>
              </w:rPr>
              <w:t xml:space="preserve"> (EPA)</w:t>
            </w:r>
          </w:p>
        </w:tc>
      </w:tr>
      <w:tr w:rsidR="001D6B4A" w:rsidRPr="00BF5DB0" w14:paraId="6E9A98F1" w14:textId="77777777" w:rsidTr="00716C1F">
        <w:trPr>
          <w:trHeight w:val="561"/>
          <w:jc w:val="center"/>
        </w:trPr>
        <w:tc>
          <w:tcPr>
            <w:tcW w:w="9067" w:type="dxa"/>
            <w:gridSpan w:val="4"/>
            <w:shd w:val="clear" w:color="auto" w:fill="DBE5F1" w:themeFill="accent1" w:themeFillTint="33"/>
            <w:vAlign w:val="center"/>
          </w:tcPr>
          <w:p w14:paraId="543ACB6B" w14:textId="54ACC480" w:rsidR="001D6B4A" w:rsidRPr="00BF5DB0" w:rsidRDefault="00905E7E" w:rsidP="00232417">
            <w:pPr>
              <w:spacing w:after="0"/>
              <w:ind w:left="311" w:hanging="311"/>
              <w:rPr>
                <w:rFonts w:cstheme="minorHAnsi"/>
                <w:b/>
                <w:bCs/>
                <w:sz w:val="20"/>
                <w:szCs w:val="20"/>
              </w:rPr>
            </w:pPr>
            <w:sdt>
              <w:sdtPr>
                <w:rPr>
                  <w:rFonts w:eastAsia="MS Gothic" w:cstheme="minorHAnsi"/>
                  <w:sz w:val="20"/>
                  <w:szCs w:val="20"/>
                </w:rPr>
                <w:id w:val="52129365"/>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ETABLISSEMENTS D’ENSEIGNEMENT SUPERIEURS CONSULAIRES (EESC)</w:t>
            </w:r>
          </w:p>
        </w:tc>
      </w:tr>
      <w:tr w:rsidR="001D6B4A" w:rsidRPr="00BF5DB0" w14:paraId="5D890EA5" w14:textId="77777777" w:rsidTr="009E1F72">
        <w:trPr>
          <w:trHeight w:val="561"/>
          <w:jc w:val="center"/>
        </w:trPr>
        <w:sdt>
          <w:sdtPr>
            <w:rPr>
              <w:rFonts w:eastAsia="MS Gothic"/>
              <w:sz w:val="20"/>
              <w:szCs w:val="20"/>
            </w:rPr>
            <w:id w:val="-1451850604"/>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BEA43EC" w14:textId="46605B21" w:rsidR="001D6B4A" w:rsidRPr="001D6B4A" w:rsidRDefault="001D6B4A" w:rsidP="001D6B4A">
                <w:pPr>
                  <w:spacing w:after="0"/>
                  <w:jc w:val="center"/>
                  <w:rPr>
                    <w:rFonts w:eastAsia="MS Gothic" w:cstheme="minorHAnsi"/>
                    <w:sz w:val="20"/>
                    <w:szCs w:val="20"/>
                  </w:rPr>
                </w:pPr>
                <w:r>
                  <w:rPr>
                    <w:rFonts w:ascii="MS Gothic" w:eastAsia="MS Gothic" w:hAnsi="MS Gothic" w:cstheme="minorHAnsi" w:hint="eastAsia"/>
                    <w:sz w:val="20"/>
                    <w:szCs w:val="20"/>
                  </w:rPr>
                  <w:t>☐</w:t>
                </w:r>
              </w:p>
            </w:tc>
          </w:sdtContent>
        </w:sdt>
        <w:tc>
          <w:tcPr>
            <w:tcW w:w="2550" w:type="dxa"/>
            <w:tcBorders>
              <w:left w:val="single" w:sz="4" w:space="0" w:color="auto"/>
              <w:right w:val="single" w:sz="4" w:space="0" w:color="auto"/>
            </w:tcBorders>
            <w:vAlign w:val="center"/>
          </w:tcPr>
          <w:p w14:paraId="253C7DA4" w14:textId="77777777" w:rsidR="001D6B4A" w:rsidRPr="001D6B4A" w:rsidRDefault="001D6B4A" w:rsidP="001D6B4A">
            <w:pPr>
              <w:spacing w:after="0"/>
              <w:rPr>
                <w:rFonts w:cstheme="minorHAnsi"/>
                <w:sz w:val="20"/>
                <w:szCs w:val="20"/>
              </w:rPr>
            </w:pPr>
            <w:r w:rsidRPr="001D6B4A">
              <w:rPr>
                <w:rFonts w:cstheme="minorHAnsi"/>
                <w:sz w:val="20"/>
                <w:szCs w:val="20"/>
              </w:rPr>
              <w:t>ESMVD (LEA + CFI)</w:t>
            </w:r>
          </w:p>
        </w:tc>
        <w:sdt>
          <w:sdtPr>
            <w:rPr>
              <w:rFonts w:eastAsia="MS Gothic"/>
              <w:sz w:val="20"/>
              <w:szCs w:val="20"/>
            </w:rPr>
            <w:id w:val="-960645112"/>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CACCC4E" w14:textId="38029C0B" w:rsidR="001D6B4A" w:rsidRPr="001D6B4A" w:rsidRDefault="001D6B4A" w:rsidP="001D6B4A">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4961" w:type="dxa"/>
            <w:tcBorders>
              <w:left w:val="single" w:sz="4" w:space="0" w:color="auto"/>
            </w:tcBorders>
            <w:vAlign w:val="center"/>
          </w:tcPr>
          <w:p w14:paraId="2C268A01" w14:textId="5CF36E5F" w:rsidR="001D6B4A" w:rsidRPr="00312544" w:rsidRDefault="001D6B4A" w:rsidP="001D6B4A">
            <w:pPr>
              <w:spacing w:after="0"/>
              <w:rPr>
                <w:rFonts w:cstheme="minorHAnsi"/>
                <w:sz w:val="20"/>
                <w:szCs w:val="20"/>
              </w:rPr>
            </w:pPr>
            <w:r w:rsidRPr="00312544">
              <w:rPr>
                <w:rFonts w:cstheme="minorHAnsi"/>
                <w:sz w:val="20"/>
                <w:szCs w:val="20"/>
              </w:rPr>
              <w:t>ESVM</w:t>
            </w:r>
            <w:r w:rsidR="0097143A">
              <w:rPr>
                <w:rFonts w:cstheme="minorHAnsi"/>
                <w:sz w:val="20"/>
                <w:szCs w:val="20"/>
              </w:rPr>
              <w:t xml:space="preserve"> (ESSYM + Sup de vente)</w:t>
            </w:r>
          </w:p>
        </w:tc>
      </w:tr>
      <w:tr w:rsidR="001D6B4A" w:rsidRPr="00BF5DB0" w14:paraId="4D849890" w14:textId="77777777" w:rsidTr="009E1F72">
        <w:trPr>
          <w:trHeight w:val="561"/>
          <w:jc w:val="center"/>
        </w:trPr>
        <w:sdt>
          <w:sdtPr>
            <w:rPr>
              <w:rFonts w:eastAsia="MS Gothic"/>
              <w:sz w:val="20"/>
              <w:szCs w:val="20"/>
            </w:rPr>
            <w:id w:val="80967771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6E03B850" w14:textId="7E9909CA" w:rsidR="001D6B4A" w:rsidRPr="001D6B4A" w:rsidRDefault="00891D3B"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FC2D63E" w14:textId="77777777" w:rsidR="001D6B4A" w:rsidRPr="001D6B4A" w:rsidRDefault="001D6B4A" w:rsidP="001D6B4A">
            <w:pPr>
              <w:spacing w:after="0"/>
              <w:rPr>
                <w:rFonts w:cstheme="minorHAnsi"/>
                <w:sz w:val="20"/>
                <w:szCs w:val="20"/>
              </w:rPr>
            </w:pPr>
            <w:r w:rsidRPr="001D6B4A">
              <w:rPr>
                <w:rFonts w:cstheme="minorHAnsi"/>
                <w:sz w:val="20"/>
                <w:szCs w:val="20"/>
              </w:rPr>
              <w:t>FERRANDI PARIS</w:t>
            </w:r>
          </w:p>
        </w:tc>
        <w:sdt>
          <w:sdtPr>
            <w:rPr>
              <w:rFonts w:eastAsia="MS Gothic"/>
              <w:sz w:val="20"/>
              <w:szCs w:val="20"/>
            </w:rPr>
            <w:id w:val="1907487931"/>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0A1C1B2" w14:textId="77777777" w:rsidR="001D6B4A" w:rsidRPr="001D6B4A" w:rsidRDefault="001D6B4A" w:rsidP="001D6B4A">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289093D8" w14:textId="77777777" w:rsidR="001D6B4A" w:rsidRPr="00312544" w:rsidRDefault="001D6B4A" w:rsidP="001D6B4A">
            <w:pPr>
              <w:spacing w:after="0"/>
              <w:rPr>
                <w:rFonts w:cstheme="minorHAnsi"/>
                <w:sz w:val="20"/>
                <w:szCs w:val="20"/>
              </w:rPr>
            </w:pPr>
            <w:r w:rsidRPr="00312544">
              <w:rPr>
                <w:rFonts w:cstheme="minorHAnsi"/>
                <w:sz w:val="20"/>
                <w:szCs w:val="20"/>
              </w:rPr>
              <w:t>ESIEE IT</w:t>
            </w:r>
          </w:p>
        </w:tc>
      </w:tr>
      <w:tr w:rsidR="001D6B4A" w:rsidRPr="00BF5DB0" w14:paraId="57265974" w14:textId="77777777" w:rsidTr="009E1F72">
        <w:trPr>
          <w:trHeight w:val="561"/>
          <w:jc w:val="center"/>
        </w:trPr>
        <w:sdt>
          <w:sdtPr>
            <w:rPr>
              <w:rFonts w:eastAsia="MS Gothic"/>
              <w:sz w:val="20"/>
              <w:szCs w:val="20"/>
            </w:rPr>
            <w:id w:val="-38494313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72DDB702" w14:textId="77777777" w:rsidR="001D6B4A" w:rsidRPr="001D6B4A" w:rsidRDefault="001D6B4A" w:rsidP="001D6B4A">
                <w:pPr>
                  <w:spacing w:after="0"/>
                  <w:jc w:val="center"/>
                  <w:rPr>
                    <w:rFonts w:eastAsia="MS Gothic" w:cstheme="minorHAnsi"/>
                    <w:sz w:val="20"/>
                    <w:szCs w:val="20"/>
                  </w:rPr>
                </w:pPr>
                <w:r w:rsidRPr="001D6B4A">
                  <w:rPr>
                    <w:rFonts w:ascii="Segoe UI Symbol" w:eastAsia="MS Gothic" w:hAnsi="Segoe UI Symbol" w:cs="Segoe UI Symbol"/>
                    <w:sz w:val="20"/>
                    <w:szCs w:val="20"/>
                  </w:rPr>
                  <w:t>☐</w:t>
                </w:r>
              </w:p>
            </w:tc>
          </w:sdtContent>
        </w:sdt>
        <w:tc>
          <w:tcPr>
            <w:tcW w:w="2550" w:type="dxa"/>
            <w:tcBorders>
              <w:left w:val="single" w:sz="4" w:space="0" w:color="auto"/>
              <w:right w:val="single" w:sz="4" w:space="0" w:color="auto"/>
            </w:tcBorders>
            <w:vAlign w:val="center"/>
          </w:tcPr>
          <w:p w14:paraId="3EC2BABE" w14:textId="77777777" w:rsidR="001D6B4A" w:rsidRPr="001D6B4A" w:rsidRDefault="001D6B4A" w:rsidP="001D6B4A">
            <w:pPr>
              <w:spacing w:after="0"/>
              <w:rPr>
                <w:rFonts w:cstheme="minorHAnsi"/>
                <w:sz w:val="20"/>
                <w:szCs w:val="20"/>
              </w:rPr>
            </w:pPr>
            <w:r w:rsidRPr="001D6B4A">
              <w:rPr>
                <w:rFonts w:cstheme="minorHAnsi"/>
                <w:sz w:val="20"/>
                <w:szCs w:val="20"/>
              </w:rPr>
              <w:t>GOBELINS</w:t>
            </w:r>
          </w:p>
        </w:tc>
        <w:sdt>
          <w:sdtPr>
            <w:rPr>
              <w:rFonts w:eastAsia="MS Gothic"/>
              <w:sz w:val="20"/>
              <w:szCs w:val="20"/>
            </w:rPr>
            <w:id w:val="233832450"/>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F82DDF8" w14:textId="77777777" w:rsidR="001D6B4A" w:rsidRPr="001D6B4A" w:rsidRDefault="001D6B4A" w:rsidP="001D6B4A">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6A8A4FDA" w14:textId="77777777" w:rsidR="001D6B4A" w:rsidRPr="00312544" w:rsidRDefault="001D6B4A" w:rsidP="001D6B4A">
            <w:pPr>
              <w:spacing w:after="0"/>
              <w:rPr>
                <w:rFonts w:cstheme="minorHAnsi"/>
                <w:sz w:val="20"/>
                <w:szCs w:val="20"/>
              </w:rPr>
            </w:pPr>
            <w:r w:rsidRPr="00312544">
              <w:rPr>
                <w:rFonts w:cstheme="minorHAnsi"/>
                <w:sz w:val="20"/>
                <w:szCs w:val="20"/>
              </w:rPr>
              <w:t>HEC</w:t>
            </w:r>
          </w:p>
        </w:tc>
      </w:tr>
      <w:tr w:rsidR="001D6B4A" w:rsidRPr="00BF5DB0" w14:paraId="0C716B81" w14:textId="77777777" w:rsidTr="009E1F72">
        <w:trPr>
          <w:trHeight w:val="561"/>
          <w:jc w:val="center"/>
        </w:trPr>
        <w:bookmarkStart w:id="325" w:name="_Hlk186723108" w:displacedByCustomXml="next"/>
        <w:sdt>
          <w:sdtPr>
            <w:rPr>
              <w:rFonts w:eastAsia="MS Gothic"/>
              <w:sz w:val="20"/>
              <w:szCs w:val="20"/>
            </w:rPr>
            <w:id w:val="-447929994"/>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75428942" w14:textId="77777777" w:rsidR="001D6B4A" w:rsidRPr="001D6B4A" w:rsidRDefault="001D6B4A" w:rsidP="001D6B4A">
                <w:pPr>
                  <w:spacing w:after="0"/>
                  <w:jc w:val="center"/>
                  <w:rPr>
                    <w:rFonts w:eastAsia="MS Gothic" w:cstheme="minorHAnsi"/>
                    <w:sz w:val="20"/>
                    <w:szCs w:val="20"/>
                  </w:rPr>
                </w:pPr>
                <w:r w:rsidRPr="001D6B4A">
                  <w:rPr>
                    <w:rFonts w:ascii="Segoe UI Symbol" w:eastAsia="MS Gothic" w:hAnsi="Segoe UI Symbol" w:cs="Segoe UI Symbol"/>
                    <w:sz w:val="20"/>
                    <w:szCs w:val="20"/>
                  </w:rPr>
                  <w:t>☐</w:t>
                </w:r>
              </w:p>
            </w:tc>
          </w:sdtContent>
        </w:sdt>
        <w:tc>
          <w:tcPr>
            <w:tcW w:w="2550" w:type="dxa"/>
            <w:tcBorders>
              <w:left w:val="single" w:sz="4" w:space="0" w:color="auto"/>
              <w:right w:val="single" w:sz="4" w:space="0" w:color="auto"/>
            </w:tcBorders>
            <w:vAlign w:val="center"/>
          </w:tcPr>
          <w:p w14:paraId="1498AC2E" w14:textId="77777777" w:rsidR="001D6B4A" w:rsidRPr="001D6B4A" w:rsidRDefault="001D6B4A" w:rsidP="001D6B4A">
            <w:pPr>
              <w:spacing w:after="0"/>
              <w:rPr>
                <w:rFonts w:cstheme="minorHAnsi"/>
                <w:sz w:val="20"/>
                <w:szCs w:val="20"/>
              </w:rPr>
            </w:pPr>
            <w:r w:rsidRPr="001D6B4A">
              <w:rPr>
                <w:rFonts w:cstheme="minorHAnsi"/>
                <w:sz w:val="20"/>
                <w:szCs w:val="20"/>
              </w:rPr>
              <w:t>ESLM (ISIPCA + LA FABRIQUE)</w:t>
            </w:r>
          </w:p>
        </w:tc>
        <w:sdt>
          <w:sdtPr>
            <w:rPr>
              <w:rFonts w:eastAsia="MS Gothic"/>
              <w:sz w:val="20"/>
              <w:szCs w:val="20"/>
            </w:rPr>
            <w:id w:val="-1843769554"/>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0121649" w14:textId="77777777" w:rsidR="001D6B4A" w:rsidRPr="001D6B4A" w:rsidRDefault="001D6B4A" w:rsidP="001D6B4A">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10EDC37E" w14:textId="77777777" w:rsidR="001D6B4A" w:rsidRPr="00312544" w:rsidRDefault="001D6B4A" w:rsidP="001D6B4A">
            <w:pPr>
              <w:spacing w:after="0"/>
              <w:rPr>
                <w:rFonts w:cstheme="minorHAnsi"/>
                <w:sz w:val="20"/>
                <w:szCs w:val="20"/>
              </w:rPr>
            </w:pPr>
            <w:r w:rsidRPr="00312544">
              <w:rPr>
                <w:rFonts w:cstheme="minorHAnsi"/>
                <w:sz w:val="20"/>
                <w:szCs w:val="20"/>
              </w:rPr>
              <w:t>ESCP</w:t>
            </w:r>
          </w:p>
        </w:tc>
      </w:tr>
      <w:bookmarkEnd w:id="325"/>
      <w:tr w:rsidR="001D6B4A" w:rsidRPr="00BF5DB0" w14:paraId="0CCDA838" w14:textId="77777777" w:rsidTr="00716C1F">
        <w:trPr>
          <w:trHeight w:val="561"/>
          <w:jc w:val="center"/>
        </w:trPr>
        <w:tc>
          <w:tcPr>
            <w:tcW w:w="9067" w:type="dxa"/>
            <w:gridSpan w:val="4"/>
            <w:shd w:val="clear" w:color="auto" w:fill="DBE5F1" w:themeFill="accent1" w:themeFillTint="33"/>
            <w:vAlign w:val="center"/>
          </w:tcPr>
          <w:p w14:paraId="7635E636" w14:textId="7748CAE4" w:rsidR="001D6B4A" w:rsidRPr="00BF5DB0" w:rsidRDefault="00905E7E" w:rsidP="001D6B4A">
            <w:pPr>
              <w:spacing w:after="0"/>
              <w:ind w:left="306" w:hanging="306"/>
              <w:rPr>
                <w:rFonts w:cstheme="minorHAnsi"/>
                <w:b/>
                <w:bCs/>
                <w:sz w:val="20"/>
                <w:szCs w:val="20"/>
              </w:rPr>
            </w:pPr>
            <w:sdt>
              <w:sdtPr>
                <w:rPr>
                  <w:rFonts w:eastAsia="MS Gothic" w:cstheme="minorHAnsi"/>
                  <w:sz w:val="20"/>
                  <w:szCs w:val="20"/>
                </w:rPr>
                <w:id w:val="-34969007"/>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CHAMBRE DE COMMERCE ET D’INDUSTRIE TERRITORIALES</w:t>
            </w:r>
            <w:r w:rsidR="001D6B4A">
              <w:rPr>
                <w:rFonts w:cstheme="minorHAnsi"/>
                <w:b/>
                <w:bCs/>
                <w:sz w:val="20"/>
                <w:szCs w:val="20"/>
              </w:rPr>
              <w:t xml:space="preserve"> (CCIT)</w:t>
            </w:r>
          </w:p>
        </w:tc>
      </w:tr>
      <w:tr w:rsidR="00716C1F" w:rsidRPr="00BF5DB0" w14:paraId="57A9E4CB" w14:textId="77777777" w:rsidTr="009E1F72">
        <w:trPr>
          <w:trHeight w:val="561"/>
          <w:jc w:val="center"/>
        </w:trPr>
        <w:sdt>
          <w:sdtPr>
            <w:rPr>
              <w:rFonts w:eastAsia="MS Gothic"/>
              <w:sz w:val="20"/>
              <w:szCs w:val="20"/>
            </w:rPr>
            <w:id w:val="981037946"/>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48BB36E6" w14:textId="036EE758" w:rsidR="001D6B4A" w:rsidRPr="001D6B4A" w:rsidRDefault="001D6B4A" w:rsidP="001D6B4A">
                <w:pPr>
                  <w:spacing w:after="0"/>
                  <w:ind w:left="306"/>
                  <w:rPr>
                    <w:rFonts w:eastAsia="MS Gothic" w:cstheme="minorHAnsi"/>
                    <w:sz w:val="20"/>
                    <w:szCs w:val="20"/>
                  </w:rPr>
                </w:pPr>
                <w:r>
                  <w:rPr>
                    <w:rFonts w:ascii="MS Gothic" w:eastAsia="MS Gothic" w:hAnsi="MS Gothic" w:cstheme="minorHAnsi" w:hint="eastAsia"/>
                    <w:sz w:val="20"/>
                    <w:szCs w:val="20"/>
                  </w:rPr>
                  <w:t>☐</w:t>
                </w:r>
              </w:p>
            </w:tc>
          </w:sdtContent>
        </w:sdt>
        <w:tc>
          <w:tcPr>
            <w:tcW w:w="2550" w:type="dxa"/>
            <w:tcBorders>
              <w:left w:val="single" w:sz="4" w:space="0" w:color="auto"/>
              <w:right w:val="single" w:sz="4" w:space="0" w:color="auto"/>
            </w:tcBorders>
            <w:vAlign w:val="center"/>
          </w:tcPr>
          <w:p w14:paraId="5135E521" w14:textId="77777777" w:rsidR="001D6B4A" w:rsidRPr="001D6B4A" w:rsidRDefault="001D6B4A" w:rsidP="001D6B4A">
            <w:pPr>
              <w:spacing w:after="0"/>
              <w:rPr>
                <w:rFonts w:cstheme="minorHAnsi"/>
                <w:sz w:val="20"/>
                <w:szCs w:val="20"/>
              </w:rPr>
            </w:pPr>
            <w:r w:rsidRPr="001D6B4A">
              <w:rPr>
                <w:rFonts w:cstheme="minorHAnsi"/>
                <w:sz w:val="20"/>
                <w:szCs w:val="20"/>
              </w:rPr>
              <w:t>CCIT 77</w:t>
            </w:r>
          </w:p>
        </w:tc>
        <w:sdt>
          <w:sdtPr>
            <w:rPr>
              <w:rFonts w:eastAsia="MS Gothic"/>
              <w:sz w:val="20"/>
              <w:szCs w:val="20"/>
            </w:rPr>
            <w:id w:val="51501893"/>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BA3F915" w14:textId="719F1D3F" w:rsidR="001D6B4A" w:rsidRPr="001D6B4A" w:rsidRDefault="001D6B4A" w:rsidP="001D6B4A">
                <w:pPr>
                  <w:spacing w:after="0"/>
                  <w:jc w:val="center"/>
                  <w:rPr>
                    <w:rFonts w:cstheme="minorHAnsi"/>
                    <w:sz w:val="20"/>
                    <w:szCs w:val="20"/>
                  </w:rPr>
                </w:pPr>
                <w:r>
                  <w:rPr>
                    <w:rFonts w:ascii="MS Gothic" w:eastAsia="MS Gothic" w:hAnsi="MS Gothic" w:cstheme="minorHAnsi" w:hint="eastAsia"/>
                    <w:sz w:val="20"/>
                    <w:szCs w:val="20"/>
                  </w:rPr>
                  <w:t>☐</w:t>
                </w:r>
              </w:p>
            </w:tc>
          </w:sdtContent>
        </w:sdt>
        <w:tc>
          <w:tcPr>
            <w:tcW w:w="4961" w:type="dxa"/>
            <w:tcBorders>
              <w:left w:val="single" w:sz="4" w:space="0" w:color="auto"/>
            </w:tcBorders>
            <w:vAlign w:val="center"/>
          </w:tcPr>
          <w:p w14:paraId="7C976926" w14:textId="77777777" w:rsidR="001D6B4A" w:rsidRPr="001D6B4A" w:rsidRDefault="001D6B4A" w:rsidP="001D6B4A">
            <w:pPr>
              <w:spacing w:after="0"/>
              <w:rPr>
                <w:rFonts w:cstheme="minorHAnsi"/>
                <w:sz w:val="20"/>
                <w:szCs w:val="20"/>
              </w:rPr>
            </w:pPr>
            <w:r w:rsidRPr="001D6B4A">
              <w:rPr>
                <w:rFonts w:cstheme="minorHAnsi"/>
                <w:sz w:val="20"/>
                <w:szCs w:val="20"/>
              </w:rPr>
              <w:t>UTEC</w:t>
            </w:r>
          </w:p>
        </w:tc>
      </w:tr>
    </w:tbl>
    <w:p w14:paraId="28F1CA29" w14:textId="5D6C3292" w:rsidR="00B84D30" w:rsidRDefault="00B84D30" w:rsidP="00B84D30">
      <w:pPr>
        <w:spacing w:after="0"/>
      </w:pPr>
    </w:p>
    <w:p w14:paraId="3A1EDE92" w14:textId="4D4B28EC" w:rsidR="00B84D30" w:rsidRDefault="00B84D30" w:rsidP="00B84D30">
      <w:pPr>
        <w:pStyle w:val="Paragraphedeliste"/>
        <w:numPr>
          <w:ilvl w:val="0"/>
          <w:numId w:val="53"/>
        </w:numPr>
        <w:spacing w:before="240"/>
        <w:ind w:left="284" w:hanging="284"/>
        <w:rPr>
          <w:b/>
          <w:bCs/>
        </w:rPr>
      </w:pPr>
      <w:r w:rsidRPr="00B84D30">
        <w:rPr>
          <w:b/>
          <w:bCs/>
        </w:rPr>
        <w:t xml:space="preserve">Groupement de commande constitué </w:t>
      </w:r>
      <w:r>
        <w:rPr>
          <w:b/>
          <w:bCs/>
        </w:rPr>
        <w:t>avec</w:t>
      </w:r>
      <w:r w:rsidRPr="00B84D30">
        <w:rPr>
          <w:b/>
          <w:bCs/>
        </w:rPr>
        <w:t> :</w:t>
      </w:r>
    </w:p>
    <w:tbl>
      <w:tblPr>
        <w:tblStyle w:val="Grilledutableau"/>
        <w:tblW w:w="9067" w:type="dxa"/>
        <w:jc w:val="center"/>
        <w:tblLook w:val="0480" w:firstRow="0" w:lastRow="0" w:firstColumn="1" w:lastColumn="0" w:noHBand="0" w:noVBand="1"/>
      </w:tblPr>
      <w:tblGrid>
        <w:gridCol w:w="846"/>
        <w:gridCol w:w="2550"/>
        <w:gridCol w:w="710"/>
        <w:gridCol w:w="4961"/>
      </w:tblGrid>
      <w:tr w:rsidR="003A06A7" w:rsidRPr="00BF5DB0" w14:paraId="1B60806F" w14:textId="77777777" w:rsidTr="00CA7B55">
        <w:trPr>
          <w:trHeight w:val="561"/>
          <w:jc w:val="center"/>
        </w:trPr>
        <w:tc>
          <w:tcPr>
            <w:tcW w:w="9067" w:type="dxa"/>
            <w:gridSpan w:val="4"/>
            <w:shd w:val="clear" w:color="auto" w:fill="DBE5F1" w:themeFill="accent1" w:themeFillTint="33"/>
            <w:vAlign w:val="center"/>
          </w:tcPr>
          <w:p w14:paraId="34DCF2EF" w14:textId="77777777" w:rsidR="003A06A7" w:rsidRPr="00BF5DB0" w:rsidRDefault="00905E7E" w:rsidP="00CA7B55">
            <w:pPr>
              <w:spacing w:after="0"/>
              <w:ind w:left="311" w:hanging="311"/>
              <w:rPr>
                <w:rFonts w:cstheme="minorHAnsi"/>
                <w:b/>
                <w:bCs/>
                <w:sz w:val="20"/>
                <w:szCs w:val="20"/>
              </w:rPr>
            </w:pPr>
            <w:sdt>
              <w:sdtPr>
                <w:rPr>
                  <w:rFonts w:eastAsia="MS Gothic" w:cstheme="minorHAnsi"/>
                  <w:sz w:val="20"/>
                  <w:szCs w:val="20"/>
                </w:rPr>
                <w:id w:val="-1354261307"/>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FILIALES CCIR PARIS ILE-DE-FRANCE</w:t>
            </w:r>
          </w:p>
        </w:tc>
      </w:tr>
      <w:tr w:rsidR="003A06A7" w:rsidRPr="00BF5DB0" w14:paraId="7CA3DDA5" w14:textId="77777777" w:rsidTr="009E1F72">
        <w:trPr>
          <w:trHeight w:val="561"/>
          <w:jc w:val="center"/>
        </w:trPr>
        <w:sdt>
          <w:sdtPr>
            <w:rPr>
              <w:rFonts w:eastAsia="MS Gothic"/>
              <w:sz w:val="20"/>
              <w:szCs w:val="20"/>
            </w:rPr>
            <w:id w:val="-2142111512"/>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602BF259" w14:textId="77777777" w:rsidR="003A06A7" w:rsidRPr="001D6B4A" w:rsidRDefault="003A06A7" w:rsidP="00CA7B55">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0FD19E0" w14:textId="77777777" w:rsidR="003A06A7" w:rsidRPr="001D6B4A" w:rsidRDefault="003A06A7" w:rsidP="00CA7B55">
            <w:pPr>
              <w:spacing w:after="0"/>
              <w:rPr>
                <w:rFonts w:cstheme="minorHAnsi"/>
                <w:sz w:val="20"/>
                <w:szCs w:val="20"/>
              </w:rPr>
            </w:pPr>
            <w:r>
              <w:rPr>
                <w:rFonts w:cstheme="minorHAnsi"/>
                <w:sz w:val="20"/>
                <w:szCs w:val="20"/>
              </w:rPr>
              <w:t>WACANO</w:t>
            </w:r>
          </w:p>
        </w:tc>
        <w:sdt>
          <w:sdtPr>
            <w:rPr>
              <w:rFonts w:eastAsia="MS Gothic"/>
              <w:sz w:val="20"/>
              <w:szCs w:val="20"/>
            </w:rPr>
            <w:id w:val="1295258437"/>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58D65C2C" w14:textId="77777777" w:rsidR="003A06A7" w:rsidRPr="001D6B4A" w:rsidRDefault="003A06A7" w:rsidP="00CA7B5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329AEDDC" w14:textId="77777777" w:rsidR="003A06A7" w:rsidRPr="00312544" w:rsidRDefault="003A06A7" w:rsidP="00CA7B55">
            <w:pPr>
              <w:spacing w:after="0"/>
              <w:rPr>
                <w:rFonts w:cstheme="minorHAnsi"/>
                <w:sz w:val="20"/>
                <w:szCs w:val="20"/>
              </w:rPr>
            </w:pPr>
            <w:r>
              <w:rPr>
                <w:rFonts w:cstheme="minorHAnsi"/>
                <w:sz w:val="20"/>
                <w:szCs w:val="20"/>
              </w:rPr>
              <w:t>SIPAC</w:t>
            </w:r>
          </w:p>
        </w:tc>
      </w:tr>
      <w:tr w:rsidR="003A06A7" w:rsidRPr="00BF5DB0" w14:paraId="3A72131C" w14:textId="77777777" w:rsidTr="009E1F72">
        <w:trPr>
          <w:trHeight w:val="561"/>
          <w:jc w:val="center"/>
        </w:trPr>
        <w:sdt>
          <w:sdtPr>
            <w:rPr>
              <w:rFonts w:eastAsia="MS Gothic"/>
              <w:sz w:val="20"/>
              <w:szCs w:val="20"/>
            </w:rPr>
            <w:id w:val="214345569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57B0325"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4B347430" w14:textId="77777777" w:rsidR="003A06A7" w:rsidRDefault="003A06A7" w:rsidP="00CA7B55">
            <w:pPr>
              <w:spacing w:after="0"/>
              <w:rPr>
                <w:rFonts w:cstheme="minorHAnsi"/>
                <w:sz w:val="20"/>
                <w:szCs w:val="20"/>
              </w:rPr>
            </w:pPr>
            <w:r>
              <w:rPr>
                <w:rFonts w:cstheme="minorHAnsi"/>
                <w:sz w:val="20"/>
                <w:szCs w:val="20"/>
              </w:rPr>
              <w:t>Holding enseignement</w:t>
            </w:r>
          </w:p>
        </w:tc>
        <w:sdt>
          <w:sdtPr>
            <w:rPr>
              <w:rFonts w:eastAsia="MS Gothic"/>
              <w:sz w:val="20"/>
              <w:szCs w:val="20"/>
            </w:rPr>
            <w:id w:val="-1016066529"/>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365A35CC"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3DCE9D37" w14:textId="0112A9A9" w:rsidR="003A06A7" w:rsidRDefault="003A06A7" w:rsidP="00CA7B55">
            <w:pPr>
              <w:spacing w:after="0"/>
              <w:rPr>
                <w:rFonts w:cstheme="minorHAnsi"/>
                <w:sz w:val="20"/>
                <w:szCs w:val="20"/>
              </w:rPr>
            </w:pPr>
          </w:p>
        </w:tc>
      </w:tr>
      <w:tr w:rsidR="003A06A7" w:rsidRPr="00BF5DB0" w14:paraId="3E03A9C4" w14:textId="77777777" w:rsidTr="00CA7B55">
        <w:trPr>
          <w:trHeight w:val="561"/>
          <w:jc w:val="center"/>
        </w:trPr>
        <w:tc>
          <w:tcPr>
            <w:tcW w:w="9067" w:type="dxa"/>
            <w:gridSpan w:val="4"/>
            <w:shd w:val="clear" w:color="auto" w:fill="DBE5F1" w:themeFill="accent1" w:themeFillTint="33"/>
            <w:vAlign w:val="center"/>
          </w:tcPr>
          <w:p w14:paraId="4553E1A1" w14:textId="77777777" w:rsidR="003A06A7" w:rsidRPr="00BF5DB0" w:rsidRDefault="00905E7E" w:rsidP="00CA7B55">
            <w:pPr>
              <w:spacing w:after="0"/>
              <w:ind w:left="311" w:hanging="311"/>
              <w:rPr>
                <w:rFonts w:cstheme="minorHAnsi"/>
                <w:b/>
                <w:bCs/>
                <w:sz w:val="20"/>
                <w:szCs w:val="20"/>
              </w:rPr>
            </w:pPr>
            <w:sdt>
              <w:sdtPr>
                <w:rPr>
                  <w:rFonts w:eastAsia="MS Gothic" w:cstheme="minorHAnsi"/>
                  <w:sz w:val="20"/>
                  <w:szCs w:val="20"/>
                </w:rPr>
                <w:id w:val="-23339331"/>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GIE FINANCES</w:t>
            </w:r>
          </w:p>
        </w:tc>
      </w:tr>
    </w:tbl>
    <w:p w14:paraId="13C0300F" w14:textId="77777777" w:rsidR="003A06A7" w:rsidRPr="003A06A7" w:rsidRDefault="003A06A7" w:rsidP="003A06A7">
      <w:pPr>
        <w:spacing w:after="0"/>
        <w:rPr>
          <w:b/>
          <w:bCs/>
        </w:rPr>
      </w:pPr>
    </w:p>
    <w:tbl>
      <w:tblPr>
        <w:tblStyle w:val="Grilledutableau"/>
        <w:tblW w:w="9067" w:type="dxa"/>
        <w:jc w:val="center"/>
        <w:tblLook w:val="0480" w:firstRow="0" w:lastRow="0" w:firstColumn="1" w:lastColumn="0" w:noHBand="0" w:noVBand="1"/>
      </w:tblPr>
      <w:tblGrid>
        <w:gridCol w:w="846"/>
        <w:gridCol w:w="8221"/>
      </w:tblGrid>
      <w:tr w:rsidR="001D6B4A" w:rsidRPr="00BF5DB0" w14:paraId="15094ADD" w14:textId="77777777" w:rsidTr="00716C1F">
        <w:trPr>
          <w:trHeight w:val="561"/>
          <w:jc w:val="center"/>
        </w:trPr>
        <w:tc>
          <w:tcPr>
            <w:tcW w:w="9067" w:type="dxa"/>
            <w:gridSpan w:val="2"/>
            <w:shd w:val="clear" w:color="auto" w:fill="DBE5F1" w:themeFill="accent1" w:themeFillTint="33"/>
            <w:vAlign w:val="center"/>
          </w:tcPr>
          <w:p w14:paraId="1656A51F" w14:textId="08C1965D" w:rsidR="003A06A7" w:rsidRDefault="00905E7E" w:rsidP="003A06A7">
            <w:pPr>
              <w:spacing w:after="0"/>
              <w:ind w:left="311" w:hanging="311"/>
              <w:rPr>
                <w:rFonts w:cstheme="minorHAnsi"/>
                <w:b/>
                <w:bCs/>
                <w:sz w:val="20"/>
                <w:szCs w:val="20"/>
              </w:rPr>
            </w:pPr>
            <w:sdt>
              <w:sdtPr>
                <w:rPr>
                  <w:rFonts w:eastAsia="MS Gothic" w:cstheme="minorHAnsi"/>
                  <w:sz w:val="20"/>
                  <w:szCs w:val="20"/>
                </w:rPr>
                <w:id w:val="-141268736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Pr>
                <w:rFonts w:cstheme="minorHAnsi"/>
                <w:b/>
                <w:bCs/>
                <w:sz w:val="20"/>
                <w:szCs w:val="20"/>
              </w:rPr>
              <w:t xml:space="preserve">AUTRES </w:t>
            </w:r>
            <w:r w:rsidR="00175CD9">
              <w:rPr>
                <w:rFonts w:cstheme="minorHAnsi"/>
                <w:b/>
                <w:bCs/>
                <w:sz w:val="20"/>
                <w:szCs w:val="20"/>
              </w:rPr>
              <w:t>ETABLISSEMENTS CONSULAIRES</w:t>
            </w:r>
            <w:r w:rsidR="0097143A">
              <w:rPr>
                <w:rFonts w:cstheme="minorHAnsi"/>
                <w:b/>
                <w:bCs/>
                <w:sz w:val="20"/>
                <w:szCs w:val="20"/>
              </w:rPr>
              <w:t xml:space="preserve"> </w:t>
            </w:r>
          </w:p>
        </w:tc>
      </w:tr>
      <w:tr w:rsidR="00B84D30" w:rsidRPr="00DC3248" w14:paraId="0A0F5A6B" w14:textId="77777777" w:rsidTr="009E1F72">
        <w:trPr>
          <w:trHeight w:val="561"/>
          <w:jc w:val="center"/>
        </w:trPr>
        <w:tc>
          <w:tcPr>
            <w:tcW w:w="846" w:type="dxa"/>
            <w:tcBorders>
              <w:right w:val="single" w:sz="4" w:space="0" w:color="auto"/>
            </w:tcBorders>
            <w:vAlign w:val="center"/>
          </w:tcPr>
          <w:p w14:paraId="17E817CF" w14:textId="1CB0DECF" w:rsidR="00B84D30" w:rsidRDefault="00905E7E">
            <w:pPr>
              <w:spacing w:after="0"/>
              <w:ind w:left="306"/>
              <w:rPr>
                <w:rFonts w:cstheme="minorHAnsi"/>
                <w:sz w:val="20"/>
                <w:szCs w:val="20"/>
              </w:rPr>
            </w:pPr>
            <w:sdt>
              <w:sdtPr>
                <w:rPr>
                  <w:rFonts w:cstheme="minorHAnsi"/>
                  <w:sz w:val="20"/>
                  <w:szCs w:val="20"/>
                </w:rPr>
                <w:id w:val="-384171389"/>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4039F240" w14:textId="4AC65687" w:rsidR="00B84D30" w:rsidRPr="00B84D30" w:rsidRDefault="00B84D30" w:rsidP="009E1F72">
            <w:pPr>
              <w:pStyle w:val="ParagrapheIndent1"/>
              <w:spacing w:after="0" w:line="232" w:lineRule="exact"/>
              <w:ind w:left="34" w:right="23"/>
              <w:jc w:val="both"/>
              <w:rPr>
                <w:rFonts w:asciiTheme="minorHAnsi" w:hAnsiTheme="minorHAnsi" w:cstheme="minorHAnsi"/>
                <w:sz w:val="20"/>
                <w:lang w:val="fr-FR"/>
              </w:rPr>
            </w:pPr>
            <w:r w:rsidRPr="00352E79">
              <w:rPr>
                <w:rFonts w:asciiTheme="minorHAnsi" w:hAnsiTheme="minorHAnsi" w:cstheme="minorHAnsi"/>
                <w:sz w:val="20"/>
                <w:szCs w:val="20"/>
                <w:lang w:val="fr-FR"/>
              </w:rPr>
              <w:t>Chambre des métiers et de l’artisanat de Paris (CMA)</w:t>
            </w:r>
          </w:p>
        </w:tc>
      </w:tr>
      <w:tr w:rsidR="00B84D30" w:rsidRPr="00DC3248" w14:paraId="2B4995F5" w14:textId="77777777" w:rsidTr="009E1F72">
        <w:trPr>
          <w:trHeight w:val="561"/>
          <w:jc w:val="center"/>
        </w:trPr>
        <w:tc>
          <w:tcPr>
            <w:tcW w:w="846" w:type="dxa"/>
            <w:tcBorders>
              <w:right w:val="single" w:sz="4" w:space="0" w:color="auto"/>
            </w:tcBorders>
            <w:vAlign w:val="center"/>
          </w:tcPr>
          <w:p w14:paraId="7DA9FE42" w14:textId="1AE728AC" w:rsidR="00B84D30" w:rsidRDefault="00905E7E">
            <w:pPr>
              <w:spacing w:after="0"/>
              <w:ind w:left="306"/>
              <w:rPr>
                <w:rFonts w:cstheme="minorHAnsi"/>
                <w:sz w:val="20"/>
                <w:szCs w:val="20"/>
              </w:rPr>
            </w:pPr>
            <w:sdt>
              <w:sdtPr>
                <w:rPr>
                  <w:rFonts w:cstheme="minorHAnsi"/>
                  <w:sz w:val="20"/>
                  <w:szCs w:val="20"/>
                </w:rPr>
                <w:id w:val="-1133864017"/>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01D6DF85" w14:textId="01827F16" w:rsidR="00B84D30" w:rsidRPr="00B84D30" w:rsidRDefault="00B84D30" w:rsidP="009E1F72">
            <w:pPr>
              <w:spacing w:line="232" w:lineRule="exact"/>
              <w:ind w:left="34"/>
              <w:rPr>
                <w:rFonts w:cstheme="minorHAnsi"/>
              </w:rPr>
            </w:pPr>
            <w:r w:rsidRPr="00B84D30">
              <w:rPr>
                <w:rFonts w:cstheme="minorHAnsi"/>
                <w:sz w:val="20"/>
                <w:szCs w:val="20"/>
              </w:rPr>
              <w:t>CCIT Essonne</w:t>
            </w:r>
          </w:p>
        </w:tc>
      </w:tr>
      <w:bookmarkEnd w:id="324"/>
    </w:tbl>
    <w:p w14:paraId="2F3E3574" w14:textId="77777777" w:rsidR="00B84D30" w:rsidRPr="00893CB7" w:rsidRDefault="00B84D30" w:rsidP="00893CB7">
      <w:pPr>
        <w:spacing w:after="0" w:line="276" w:lineRule="auto"/>
        <w:jc w:val="center"/>
        <w:rPr>
          <w:rFonts w:cstheme="minorHAnsi"/>
        </w:rPr>
      </w:pPr>
    </w:p>
    <w:sectPr w:rsidR="00B84D30" w:rsidRPr="00893CB7"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A744B" w14:textId="77777777" w:rsidR="004A545C" w:rsidRDefault="004A545C" w:rsidP="0058331B">
      <w:r>
        <w:separator/>
      </w:r>
    </w:p>
  </w:endnote>
  <w:endnote w:type="continuationSeparator" w:id="0">
    <w:p w14:paraId="1BF5C066" w14:textId="77777777" w:rsidR="004A545C" w:rsidRDefault="004A545C" w:rsidP="0058331B">
      <w:r>
        <w:continuationSeparator/>
      </w:r>
    </w:p>
  </w:endnote>
  <w:endnote w:type="continuationNotice" w:id="1">
    <w:p w14:paraId="3E2841EC" w14:textId="77777777" w:rsidR="004A545C" w:rsidRDefault="004A54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33F13" w14:textId="77777777" w:rsidR="004A545C" w:rsidRDefault="004A545C" w:rsidP="0058331B">
      <w:r>
        <w:separator/>
      </w:r>
    </w:p>
  </w:footnote>
  <w:footnote w:type="continuationSeparator" w:id="0">
    <w:p w14:paraId="60354742" w14:textId="77777777" w:rsidR="004A545C" w:rsidRDefault="004A545C" w:rsidP="0058331B">
      <w:r>
        <w:continuationSeparator/>
      </w:r>
    </w:p>
  </w:footnote>
  <w:footnote w:type="continuationNotice" w:id="1">
    <w:p w14:paraId="2B01887F" w14:textId="77777777" w:rsidR="004A545C" w:rsidRDefault="004A545C">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CC6E90"/>
    <w:multiLevelType w:val="multilevel"/>
    <w:tmpl w:val="9A96F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2"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4"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1EAB478E"/>
    <w:multiLevelType w:val="multilevel"/>
    <w:tmpl w:val="9230B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7"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8"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2B6A4B33"/>
    <w:multiLevelType w:val="multilevel"/>
    <w:tmpl w:val="49E662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C7627F"/>
    <w:multiLevelType w:val="multilevel"/>
    <w:tmpl w:val="D3F4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9"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0CB76EB"/>
    <w:multiLevelType w:val="multilevel"/>
    <w:tmpl w:val="DF4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5"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7"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9"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41"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2"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6"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3BB491F"/>
    <w:multiLevelType w:val="multilevel"/>
    <w:tmpl w:val="26E0C17C"/>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8"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D7A22CA"/>
    <w:multiLevelType w:val="hybridMultilevel"/>
    <w:tmpl w:val="F5B82B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6"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9"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948">
    <w:abstractNumId w:val="0"/>
  </w:num>
  <w:num w:numId="2" w16cid:durableId="1072896364">
    <w:abstractNumId w:val="38"/>
  </w:num>
  <w:num w:numId="3" w16cid:durableId="271133036">
    <w:abstractNumId w:val="2"/>
  </w:num>
  <w:num w:numId="4" w16cid:durableId="160511070">
    <w:abstractNumId w:val="40"/>
  </w:num>
  <w:num w:numId="5" w16cid:durableId="1641812658">
    <w:abstractNumId w:val="34"/>
  </w:num>
  <w:num w:numId="6" w16cid:durableId="841433575">
    <w:abstractNumId w:val="16"/>
  </w:num>
  <w:num w:numId="7" w16cid:durableId="1173492694">
    <w:abstractNumId w:val="39"/>
  </w:num>
  <w:num w:numId="8" w16cid:durableId="1014917023">
    <w:abstractNumId w:val="35"/>
  </w:num>
  <w:num w:numId="9" w16cid:durableId="1885830397">
    <w:abstractNumId w:val="55"/>
  </w:num>
  <w:num w:numId="10" w16cid:durableId="520435608">
    <w:abstractNumId w:val="29"/>
  </w:num>
  <w:num w:numId="11" w16cid:durableId="832649504">
    <w:abstractNumId w:val="46"/>
  </w:num>
  <w:num w:numId="12" w16cid:durableId="956914969">
    <w:abstractNumId w:val="47"/>
  </w:num>
  <w:num w:numId="13" w16cid:durableId="84694272">
    <w:abstractNumId w:val="45"/>
  </w:num>
  <w:num w:numId="14" w16cid:durableId="1960526201">
    <w:abstractNumId w:val="18"/>
  </w:num>
  <w:num w:numId="15" w16cid:durableId="318462320">
    <w:abstractNumId w:val="13"/>
  </w:num>
  <w:num w:numId="16" w16cid:durableId="277151785">
    <w:abstractNumId w:val="41"/>
  </w:num>
  <w:num w:numId="17" w16cid:durableId="1994025784">
    <w:abstractNumId w:val="36"/>
  </w:num>
  <w:num w:numId="18" w16cid:durableId="1994600519">
    <w:abstractNumId w:val="19"/>
  </w:num>
  <w:num w:numId="19" w16cid:durableId="1243293957">
    <w:abstractNumId w:val="44"/>
  </w:num>
  <w:num w:numId="20" w16cid:durableId="28146911">
    <w:abstractNumId w:val="32"/>
  </w:num>
  <w:num w:numId="21" w16cid:durableId="547229081">
    <w:abstractNumId w:val="54"/>
  </w:num>
  <w:num w:numId="22" w16cid:durableId="912160299">
    <w:abstractNumId w:val="43"/>
  </w:num>
  <w:num w:numId="23" w16cid:durableId="1077440870">
    <w:abstractNumId w:val="7"/>
  </w:num>
  <w:num w:numId="24" w16cid:durableId="1469131088">
    <w:abstractNumId w:val="6"/>
  </w:num>
  <w:num w:numId="25" w16cid:durableId="1252399455">
    <w:abstractNumId w:val="1"/>
  </w:num>
  <w:num w:numId="26" w16cid:durableId="315571668">
    <w:abstractNumId w:val="17"/>
  </w:num>
  <w:num w:numId="27" w16cid:durableId="203641885">
    <w:abstractNumId w:val="5"/>
  </w:num>
  <w:num w:numId="28" w16cid:durableId="19479678">
    <w:abstractNumId w:val="22"/>
  </w:num>
  <w:num w:numId="29" w16cid:durableId="763839712">
    <w:abstractNumId w:val="49"/>
  </w:num>
  <w:num w:numId="30" w16cid:durableId="585967787">
    <w:abstractNumId w:val="57"/>
  </w:num>
  <w:num w:numId="31" w16cid:durableId="1761221189">
    <w:abstractNumId w:val="10"/>
  </w:num>
  <w:num w:numId="32" w16cid:durableId="2102951819">
    <w:abstractNumId w:val="30"/>
  </w:num>
  <w:num w:numId="33" w16cid:durableId="1348604363">
    <w:abstractNumId w:val="42"/>
  </w:num>
  <w:num w:numId="34" w16cid:durableId="1593858130">
    <w:abstractNumId w:val="56"/>
  </w:num>
  <w:num w:numId="35" w16cid:durableId="123161989">
    <w:abstractNumId w:val="23"/>
  </w:num>
  <w:num w:numId="36" w16cid:durableId="17321123">
    <w:abstractNumId w:val="58"/>
  </w:num>
  <w:num w:numId="37" w16cid:durableId="122308116">
    <w:abstractNumId w:val="28"/>
  </w:num>
  <w:num w:numId="38" w16cid:durableId="1926914187">
    <w:abstractNumId w:val="53"/>
  </w:num>
  <w:num w:numId="39" w16cid:durableId="1690446597">
    <w:abstractNumId w:val="11"/>
  </w:num>
  <w:num w:numId="40" w16cid:durableId="2085490591">
    <w:abstractNumId w:val="26"/>
  </w:num>
  <w:num w:numId="41" w16cid:durableId="798690645">
    <w:abstractNumId w:val="21"/>
  </w:num>
  <w:num w:numId="42" w16cid:durableId="246310149">
    <w:abstractNumId w:val="37"/>
  </w:num>
  <w:num w:numId="43" w16cid:durableId="1969312543">
    <w:abstractNumId w:val="14"/>
  </w:num>
  <w:num w:numId="44" w16cid:durableId="2085447441">
    <w:abstractNumId w:val="4"/>
  </w:num>
  <w:num w:numId="45" w16cid:durableId="1552644525">
    <w:abstractNumId w:val="31"/>
  </w:num>
  <w:num w:numId="46" w16cid:durableId="1042632390">
    <w:abstractNumId w:val="27"/>
  </w:num>
  <w:num w:numId="47" w16cid:durableId="420183664">
    <w:abstractNumId w:val="52"/>
  </w:num>
  <w:num w:numId="48" w16cid:durableId="1258830463">
    <w:abstractNumId w:val="48"/>
  </w:num>
  <w:num w:numId="49" w16cid:durableId="913317847">
    <w:abstractNumId w:val="24"/>
  </w:num>
  <w:num w:numId="50" w16cid:durableId="1186364621">
    <w:abstractNumId w:val="12"/>
  </w:num>
  <w:num w:numId="51" w16cid:durableId="370113835">
    <w:abstractNumId w:val="3"/>
  </w:num>
  <w:num w:numId="52" w16cid:durableId="1618675497">
    <w:abstractNumId w:val="50"/>
  </w:num>
  <w:num w:numId="53" w16cid:durableId="1275946684">
    <w:abstractNumId w:val="8"/>
  </w:num>
  <w:num w:numId="54" w16cid:durableId="642121994">
    <w:abstractNumId w:val="59"/>
  </w:num>
  <w:num w:numId="55" w16cid:durableId="1967932778">
    <w:abstractNumId w:val="25"/>
  </w:num>
  <w:num w:numId="56" w16cid:durableId="1806388418">
    <w:abstractNumId w:val="33"/>
  </w:num>
  <w:num w:numId="57" w16cid:durableId="1359114179">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8" w16cid:durableId="855774447">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9" w16cid:durableId="1620331113">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0" w16cid:durableId="1756047721">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1" w16cid:durableId="745344548">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2" w16cid:durableId="269316585">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3" w16cid:durableId="1398937410">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4" w16cid:durableId="611935196">
    <w:abstractNumId w:val="20"/>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5" w16cid:durableId="11957330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9037880">
    <w:abstractNumId w:val="41"/>
  </w:num>
  <w:num w:numId="67" w16cid:durableId="528492840">
    <w:abstractNumId w:val="41"/>
  </w:num>
  <w:num w:numId="68" w16cid:durableId="1826893278">
    <w:abstractNumId w:val="41"/>
  </w:num>
  <w:num w:numId="69" w16cid:durableId="1445805446">
    <w:abstractNumId w:val="9"/>
  </w:num>
  <w:num w:numId="70" w16cid:durableId="1837840044">
    <w:abstractNumId w:val="15"/>
  </w:num>
  <w:num w:numId="71" w16cid:durableId="1035614147">
    <w:abstractNumId w:val="5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F8A"/>
    <w:rsid w:val="00003924"/>
    <w:rsid w:val="00012266"/>
    <w:rsid w:val="0001270F"/>
    <w:rsid w:val="00012916"/>
    <w:rsid w:val="00013F73"/>
    <w:rsid w:val="000140A0"/>
    <w:rsid w:val="00014412"/>
    <w:rsid w:val="00016B7F"/>
    <w:rsid w:val="00020C02"/>
    <w:rsid w:val="00021D91"/>
    <w:rsid w:val="000233CD"/>
    <w:rsid w:val="00026D59"/>
    <w:rsid w:val="0003136F"/>
    <w:rsid w:val="00032315"/>
    <w:rsid w:val="0003632A"/>
    <w:rsid w:val="00040585"/>
    <w:rsid w:val="00041640"/>
    <w:rsid w:val="00042CC8"/>
    <w:rsid w:val="00043269"/>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7418D"/>
    <w:rsid w:val="000827D9"/>
    <w:rsid w:val="00082E89"/>
    <w:rsid w:val="000841B9"/>
    <w:rsid w:val="00084B4D"/>
    <w:rsid w:val="000853D0"/>
    <w:rsid w:val="00085467"/>
    <w:rsid w:val="000875B1"/>
    <w:rsid w:val="00087F7B"/>
    <w:rsid w:val="00090A1E"/>
    <w:rsid w:val="00092A84"/>
    <w:rsid w:val="000970C3"/>
    <w:rsid w:val="000A0CD4"/>
    <w:rsid w:val="000A178F"/>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5001"/>
    <w:rsid w:val="000D58BD"/>
    <w:rsid w:val="000D5B87"/>
    <w:rsid w:val="000D6BB8"/>
    <w:rsid w:val="000D72A9"/>
    <w:rsid w:val="000D7A2D"/>
    <w:rsid w:val="000E1591"/>
    <w:rsid w:val="000E186D"/>
    <w:rsid w:val="000E261B"/>
    <w:rsid w:val="000E2A20"/>
    <w:rsid w:val="000E30A4"/>
    <w:rsid w:val="000E4347"/>
    <w:rsid w:val="000E528A"/>
    <w:rsid w:val="000E621F"/>
    <w:rsid w:val="000E710C"/>
    <w:rsid w:val="000E7958"/>
    <w:rsid w:val="000F2ED3"/>
    <w:rsid w:val="000F416C"/>
    <w:rsid w:val="000F7621"/>
    <w:rsid w:val="00100153"/>
    <w:rsid w:val="0010085B"/>
    <w:rsid w:val="0010099A"/>
    <w:rsid w:val="00101038"/>
    <w:rsid w:val="00102B1B"/>
    <w:rsid w:val="00102E20"/>
    <w:rsid w:val="00104EA3"/>
    <w:rsid w:val="0010AD5A"/>
    <w:rsid w:val="001129B2"/>
    <w:rsid w:val="00112C78"/>
    <w:rsid w:val="00113A53"/>
    <w:rsid w:val="00114ADD"/>
    <w:rsid w:val="0011686B"/>
    <w:rsid w:val="00116E66"/>
    <w:rsid w:val="001173CF"/>
    <w:rsid w:val="00121F89"/>
    <w:rsid w:val="001278EA"/>
    <w:rsid w:val="00127D6B"/>
    <w:rsid w:val="001315BC"/>
    <w:rsid w:val="00131FF8"/>
    <w:rsid w:val="00133587"/>
    <w:rsid w:val="00134B34"/>
    <w:rsid w:val="001351F8"/>
    <w:rsid w:val="00135434"/>
    <w:rsid w:val="0013676B"/>
    <w:rsid w:val="0014130D"/>
    <w:rsid w:val="0014151A"/>
    <w:rsid w:val="00141A51"/>
    <w:rsid w:val="00145910"/>
    <w:rsid w:val="001500D5"/>
    <w:rsid w:val="00150D93"/>
    <w:rsid w:val="001528B4"/>
    <w:rsid w:val="00153AB3"/>
    <w:rsid w:val="00155B84"/>
    <w:rsid w:val="001612A2"/>
    <w:rsid w:val="0016140C"/>
    <w:rsid w:val="001619D4"/>
    <w:rsid w:val="00161C3D"/>
    <w:rsid w:val="00161F80"/>
    <w:rsid w:val="001626FA"/>
    <w:rsid w:val="00166653"/>
    <w:rsid w:val="00166CA4"/>
    <w:rsid w:val="001707FE"/>
    <w:rsid w:val="0017089B"/>
    <w:rsid w:val="0017196B"/>
    <w:rsid w:val="00172219"/>
    <w:rsid w:val="001726D6"/>
    <w:rsid w:val="00172A6F"/>
    <w:rsid w:val="00173F41"/>
    <w:rsid w:val="00174CE9"/>
    <w:rsid w:val="00175CD9"/>
    <w:rsid w:val="00177C05"/>
    <w:rsid w:val="00180EB5"/>
    <w:rsid w:val="0018320B"/>
    <w:rsid w:val="00184FDA"/>
    <w:rsid w:val="001864CC"/>
    <w:rsid w:val="00190C42"/>
    <w:rsid w:val="00190D33"/>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495D"/>
    <w:rsid w:val="001C77FB"/>
    <w:rsid w:val="001C7B49"/>
    <w:rsid w:val="001C7C22"/>
    <w:rsid w:val="001D122B"/>
    <w:rsid w:val="001D1FB6"/>
    <w:rsid w:val="001D4071"/>
    <w:rsid w:val="001D44F9"/>
    <w:rsid w:val="001D4691"/>
    <w:rsid w:val="001D6B4A"/>
    <w:rsid w:val="001D6EAA"/>
    <w:rsid w:val="001D6FE1"/>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67A3"/>
    <w:rsid w:val="00206F51"/>
    <w:rsid w:val="002070FC"/>
    <w:rsid w:val="00207482"/>
    <w:rsid w:val="00211F76"/>
    <w:rsid w:val="0021230A"/>
    <w:rsid w:val="0021242D"/>
    <w:rsid w:val="0021385B"/>
    <w:rsid w:val="00213BF5"/>
    <w:rsid w:val="002140B8"/>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36DBE"/>
    <w:rsid w:val="002403BA"/>
    <w:rsid w:val="00240AFF"/>
    <w:rsid w:val="00241278"/>
    <w:rsid w:val="00241A1A"/>
    <w:rsid w:val="00246515"/>
    <w:rsid w:val="0025096A"/>
    <w:rsid w:val="00251520"/>
    <w:rsid w:val="00251665"/>
    <w:rsid w:val="002519CE"/>
    <w:rsid w:val="00251BE1"/>
    <w:rsid w:val="002545AE"/>
    <w:rsid w:val="00255051"/>
    <w:rsid w:val="00256B02"/>
    <w:rsid w:val="00257C82"/>
    <w:rsid w:val="00260279"/>
    <w:rsid w:val="002624BD"/>
    <w:rsid w:val="002640FA"/>
    <w:rsid w:val="00266EAC"/>
    <w:rsid w:val="0027495A"/>
    <w:rsid w:val="0027495D"/>
    <w:rsid w:val="00283FD5"/>
    <w:rsid w:val="00284059"/>
    <w:rsid w:val="00284395"/>
    <w:rsid w:val="002850B0"/>
    <w:rsid w:val="0028774F"/>
    <w:rsid w:val="00290079"/>
    <w:rsid w:val="0029012F"/>
    <w:rsid w:val="0029186B"/>
    <w:rsid w:val="00292DF0"/>
    <w:rsid w:val="00295E69"/>
    <w:rsid w:val="002962E3"/>
    <w:rsid w:val="00296305"/>
    <w:rsid w:val="0029774C"/>
    <w:rsid w:val="002A0290"/>
    <w:rsid w:val="002A0BAC"/>
    <w:rsid w:val="002A2AEF"/>
    <w:rsid w:val="002A316D"/>
    <w:rsid w:val="002A5C8C"/>
    <w:rsid w:val="002A721B"/>
    <w:rsid w:val="002B1AA1"/>
    <w:rsid w:val="002B1C5D"/>
    <w:rsid w:val="002B507E"/>
    <w:rsid w:val="002B569A"/>
    <w:rsid w:val="002C3628"/>
    <w:rsid w:val="002D19FD"/>
    <w:rsid w:val="002D528E"/>
    <w:rsid w:val="002D5576"/>
    <w:rsid w:val="002D5EB7"/>
    <w:rsid w:val="002D6F16"/>
    <w:rsid w:val="002E0E0D"/>
    <w:rsid w:val="002E13AB"/>
    <w:rsid w:val="002E344A"/>
    <w:rsid w:val="002E7373"/>
    <w:rsid w:val="002E7D77"/>
    <w:rsid w:val="002F19FF"/>
    <w:rsid w:val="002F2314"/>
    <w:rsid w:val="002F29D7"/>
    <w:rsid w:val="002F2AE1"/>
    <w:rsid w:val="002F544B"/>
    <w:rsid w:val="002F70E4"/>
    <w:rsid w:val="002F72D7"/>
    <w:rsid w:val="002F7EE6"/>
    <w:rsid w:val="003005E2"/>
    <w:rsid w:val="003013E3"/>
    <w:rsid w:val="003018E5"/>
    <w:rsid w:val="00303A48"/>
    <w:rsid w:val="00303D7E"/>
    <w:rsid w:val="00305469"/>
    <w:rsid w:val="00305999"/>
    <w:rsid w:val="00306F62"/>
    <w:rsid w:val="003073E5"/>
    <w:rsid w:val="00307B3F"/>
    <w:rsid w:val="00310BEF"/>
    <w:rsid w:val="00312544"/>
    <w:rsid w:val="00315316"/>
    <w:rsid w:val="00315463"/>
    <w:rsid w:val="0031BE75"/>
    <w:rsid w:val="0032165D"/>
    <w:rsid w:val="0032172D"/>
    <w:rsid w:val="00321967"/>
    <w:rsid w:val="0032304A"/>
    <w:rsid w:val="0032406B"/>
    <w:rsid w:val="00326C83"/>
    <w:rsid w:val="00326E7E"/>
    <w:rsid w:val="0033127A"/>
    <w:rsid w:val="00332D42"/>
    <w:rsid w:val="0033552F"/>
    <w:rsid w:val="00337AF7"/>
    <w:rsid w:val="003409EE"/>
    <w:rsid w:val="00341F64"/>
    <w:rsid w:val="00342C1B"/>
    <w:rsid w:val="00344E43"/>
    <w:rsid w:val="00346E10"/>
    <w:rsid w:val="00346EDA"/>
    <w:rsid w:val="00351E0F"/>
    <w:rsid w:val="00352E79"/>
    <w:rsid w:val="0035722E"/>
    <w:rsid w:val="003637A0"/>
    <w:rsid w:val="003640DE"/>
    <w:rsid w:val="003649A5"/>
    <w:rsid w:val="0036641C"/>
    <w:rsid w:val="003675D5"/>
    <w:rsid w:val="003716AC"/>
    <w:rsid w:val="003723A9"/>
    <w:rsid w:val="00377214"/>
    <w:rsid w:val="0037765B"/>
    <w:rsid w:val="003809B6"/>
    <w:rsid w:val="00382E99"/>
    <w:rsid w:val="00386500"/>
    <w:rsid w:val="003900C0"/>
    <w:rsid w:val="003905AC"/>
    <w:rsid w:val="00390AF7"/>
    <w:rsid w:val="003928DD"/>
    <w:rsid w:val="003950FD"/>
    <w:rsid w:val="00396691"/>
    <w:rsid w:val="00396BCB"/>
    <w:rsid w:val="0039790B"/>
    <w:rsid w:val="003A06A7"/>
    <w:rsid w:val="003A078C"/>
    <w:rsid w:val="003A0E29"/>
    <w:rsid w:val="003A2A77"/>
    <w:rsid w:val="003A2FE0"/>
    <w:rsid w:val="003A4B0D"/>
    <w:rsid w:val="003A5887"/>
    <w:rsid w:val="003A5D75"/>
    <w:rsid w:val="003B0C72"/>
    <w:rsid w:val="003B240B"/>
    <w:rsid w:val="003B5B62"/>
    <w:rsid w:val="003B7919"/>
    <w:rsid w:val="003C0823"/>
    <w:rsid w:val="003C1959"/>
    <w:rsid w:val="003C23E6"/>
    <w:rsid w:val="003C346E"/>
    <w:rsid w:val="003C4406"/>
    <w:rsid w:val="003C6DAB"/>
    <w:rsid w:val="003C79C3"/>
    <w:rsid w:val="003D070C"/>
    <w:rsid w:val="003D1576"/>
    <w:rsid w:val="003D1846"/>
    <w:rsid w:val="003D3F1D"/>
    <w:rsid w:val="003D48BA"/>
    <w:rsid w:val="003D68C3"/>
    <w:rsid w:val="003D7EB0"/>
    <w:rsid w:val="003E0973"/>
    <w:rsid w:val="003E5191"/>
    <w:rsid w:val="003E56BA"/>
    <w:rsid w:val="003E5C33"/>
    <w:rsid w:val="003E629D"/>
    <w:rsid w:val="003E69A4"/>
    <w:rsid w:val="003E76B7"/>
    <w:rsid w:val="003F046A"/>
    <w:rsid w:val="003F095E"/>
    <w:rsid w:val="003F2CD0"/>
    <w:rsid w:val="003F3681"/>
    <w:rsid w:val="003F43F6"/>
    <w:rsid w:val="003F4693"/>
    <w:rsid w:val="003F52EA"/>
    <w:rsid w:val="003F67AB"/>
    <w:rsid w:val="003F7431"/>
    <w:rsid w:val="00401B72"/>
    <w:rsid w:val="004070E3"/>
    <w:rsid w:val="0040732D"/>
    <w:rsid w:val="00413963"/>
    <w:rsid w:val="0041588B"/>
    <w:rsid w:val="00416CFA"/>
    <w:rsid w:val="004172F9"/>
    <w:rsid w:val="004174B0"/>
    <w:rsid w:val="004200A5"/>
    <w:rsid w:val="004210F8"/>
    <w:rsid w:val="004216C2"/>
    <w:rsid w:val="0042217C"/>
    <w:rsid w:val="004244C6"/>
    <w:rsid w:val="004307D2"/>
    <w:rsid w:val="0043360C"/>
    <w:rsid w:val="00440937"/>
    <w:rsid w:val="00440BE6"/>
    <w:rsid w:val="00442C02"/>
    <w:rsid w:val="00451F0F"/>
    <w:rsid w:val="00452806"/>
    <w:rsid w:val="00453B70"/>
    <w:rsid w:val="004550BB"/>
    <w:rsid w:val="00460240"/>
    <w:rsid w:val="00460B58"/>
    <w:rsid w:val="004615BB"/>
    <w:rsid w:val="00464C3B"/>
    <w:rsid w:val="0046552B"/>
    <w:rsid w:val="0046625C"/>
    <w:rsid w:val="00466E3D"/>
    <w:rsid w:val="00470334"/>
    <w:rsid w:val="00471D5D"/>
    <w:rsid w:val="00472293"/>
    <w:rsid w:val="004736CA"/>
    <w:rsid w:val="004757B3"/>
    <w:rsid w:val="00476D71"/>
    <w:rsid w:val="0047788A"/>
    <w:rsid w:val="00480983"/>
    <w:rsid w:val="00483175"/>
    <w:rsid w:val="00483E91"/>
    <w:rsid w:val="004874DC"/>
    <w:rsid w:val="00490DBB"/>
    <w:rsid w:val="00491361"/>
    <w:rsid w:val="004958CE"/>
    <w:rsid w:val="004970B9"/>
    <w:rsid w:val="004A231D"/>
    <w:rsid w:val="004A4FF4"/>
    <w:rsid w:val="004A545C"/>
    <w:rsid w:val="004B3472"/>
    <w:rsid w:val="004B3C17"/>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F83"/>
    <w:rsid w:val="004E73A1"/>
    <w:rsid w:val="004E7AE4"/>
    <w:rsid w:val="004E7F1E"/>
    <w:rsid w:val="004F0CBB"/>
    <w:rsid w:val="004F1973"/>
    <w:rsid w:val="004F2010"/>
    <w:rsid w:val="004F2665"/>
    <w:rsid w:val="004F2803"/>
    <w:rsid w:val="004F32FF"/>
    <w:rsid w:val="004F4A92"/>
    <w:rsid w:val="004F669B"/>
    <w:rsid w:val="004F6C24"/>
    <w:rsid w:val="00500D48"/>
    <w:rsid w:val="005012AB"/>
    <w:rsid w:val="005022A4"/>
    <w:rsid w:val="005030ED"/>
    <w:rsid w:val="0050596D"/>
    <w:rsid w:val="005059DC"/>
    <w:rsid w:val="00505E47"/>
    <w:rsid w:val="00505FD0"/>
    <w:rsid w:val="0050614E"/>
    <w:rsid w:val="005066E9"/>
    <w:rsid w:val="00506A1C"/>
    <w:rsid w:val="00506EB3"/>
    <w:rsid w:val="00510FD0"/>
    <w:rsid w:val="005117B7"/>
    <w:rsid w:val="00512D03"/>
    <w:rsid w:val="00513676"/>
    <w:rsid w:val="00514D46"/>
    <w:rsid w:val="00516678"/>
    <w:rsid w:val="00517B4C"/>
    <w:rsid w:val="00517BA3"/>
    <w:rsid w:val="00517DC6"/>
    <w:rsid w:val="00521567"/>
    <w:rsid w:val="0052212B"/>
    <w:rsid w:val="005221A2"/>
    <w:rsid w:val="0052588E"/>
    <w:rsid w:val="00526834"/>
    <w:rsid w:val="0053020A"/>
    <w:rsid w:val="00531D27"/>
    <w:rsid w:val="00533755"/>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F44"/>
    <w:rsid w:val="00573355"/>
    <w:rsid w:val="005754C0"/>
    <w:rsid w:val="00575B00"/>
    <w:rsid w:val="00575E5C"/>
    <w:rsid w:val="00582D59"/>
    <w:rsid w:val="0058331B"/>
    <w:rsid w:val="005860BE"/>
    <w:rsid w:val="005870F3"/>
    <w:rsid w:val="005908E3"/>
    <w:rsid w:val="00590B71"/>
    <w:rsid w:val="00591564"/>
    <w:rsid w:val="0059230F"/>
    <w:rsid w:val="00593E22"/>
    <w:rsid w:val="00595914"/>
    <w:rsid w:val="00596444"/>
    <w:rsid w:val="00596B82"/>
    <w:rsid w:val="00597288"/>
    <w:rsid w:val="005A3CFB"/>
    <w:rsid w:val="005A4925"/>
    <w:rsid w:val="005A4B0A"/>
    <w:rsid w:val="005A7C08"/>
    <w:rsid w:val="005B095D"/>
    <w:rsid w:val="005B0A85"/>
    <w:rsid w:val="005B1BB0"/>
    <w:rsid w:val="005B3C3D"/>
    <w:rsid w:val="005B52ED"/>
    <w:rsid w:val="005B6B3A"/>
    <w:rsid w:val="005B7736"/>
    <w:rsid w:val="005C2A7D"/>
    <w:rsid w:val="005C36AE"/>
    <w:rsid w:val="005C3D58"/>
    <w:rsid w:val="005C4C96"/>
    <w:rsid w:val="005C75BD"/>
    <w:rsid w:val="005D05C1"/>
    <w:rsid w:val="005D0B8F"/>
    <w:rsid w:val="005D322D"/>
    <w:rsid w:val="005D56D0"/>
    <w:rsid w:val="005D5CBE"/>
    <w:rsid w:val="005D5DBD"/>
    <w:rsid w:val="005E4F2F"/>
    <w:rsid w:val="005E5789"/>
    <w:rsid w:val="005E5E0E"/>
    <w:rsid w:val="005F014E"/>
    <w:rsid w:val="005F18CB"/>
    <w:rsid w:val="005F3779"/>
    <w:rsid w:val="005F4CF1"/>
    <w:rsid w:val="005F5AF1"/>
    <w:rsid w:val="005F7E36"/>
    <w:rsid w:val="00601872"/>
    <w:rsid w:val="006040C7"/>
    <w:rsid w:val="00610B92"/>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1F87"/>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5D8D"/>
    <w:rsid w:val="006760D0"/>
    <w:rsid w:val="00676F0E"/>
    <w:rsid w:val="00677107"/>
    <w:rsid w:val="00677816"/>
    <w:rsid w:val="0068079E"/>
    <w:rsid w:val="00683004"/>
    <w:rsid w:val="006830F6"/>
    <w:rsid w:val="006866ED"/>
    <w:rsid w:val="0068671E"/>
    <w:rsid w:val="00686C96"/>
    <w:rsid w:val="00686DF5"/>
    <w:rsid w:val="006874F8"/>
    <w:rsid w:val="0069010A"/>
    <w:rsid w:val="00690ACF"/>
    <w:rsid w:val="00691A2B"/>
    <w:rsid w:val="00691B31"/>
    <w:rsid w:val="00694369"/>
    <w:rsid w:val="006958D2"/>
    <w:rsid w:val="00697DF3"/>
    <w:rsid w:val="006A12EC"/>
    <w:rsid w:val="006A13F7"/>
    <w:rsid w:val="006A257C"/>
    <w:rsid w:val="006A6FB9"/>
    <w:rsid w:val="006B0F55"/>
    <w:rsid w:val="006B59B0"/>
    <w:rsid w:val="006B600E"/>
    <w:rsid w:val="006C0CC7"/>
    <w:rsid w:val="006C2B33"/>
    <w:rsid w:val="006C4DD4"/>
    <w:rsid w:val="006C5742"/>
    <w:rsid w:val="006C5B0D"/>
    <w:rsid w:val="006C5DCB"/>
    <w:rsid w:val="006C65D1"/>
    <w:rsid w:val="006C6BE9"/>
    <w:rsid w:val="006D038E"/>
    <w:rsid w:val="006D28A3"/>
    <w:rsid w:val="006D3B7F"/>
    <w:rsid w:val="006D46AD"/>
    <w:rsid w:val="006D5DE2"/>
    <w:rsid w:val="006D60CC"/>
    <w:rsid w:val="006D65F9"/>
    <w:rsid w:val="006D698D"/>
    <w:rsid w:val="006D6F83"/>
    <w:rsid w:val="006E04D3"/>
    <w:rsid w:val="006E0E37"/>
    <w:rsid w:val="006E25BF"/>
    <w:rsid w:val="006E536A"/>
    <w:rsid w:val="006E5719"/>
    <w:rsid w:val="006E5DFD"/>
    <w:rsid w:val="006E5F57"/>
    <w:rsid w:val="006E6C4A"/>
    <w:rsid w:val="006E7282"/>
    <w:rsid w:val="006F0670"/>
    <w:rsid w:val="006F1FB6"/>
    <w:rsid w:val="006F2BB3"/>
    <w:rsid w:val="006F3FC1"/>
    <w:rsid w:val="006F4AFE"/>
    <w:rsid w:val="006F5C7D"/>
    <w:rsid w:val="006F7E14"/>
    <w:rsid w:val="00700543"/>
    <w:rsid w:val="007006A4"/>
    <w:rsid w:val="00702F3F"/>
    <w:rsid w:val="0070327F"/>
    <w:rsid w:val="007037AF"/>
    <w:rsid w:val="0070499D"/>
    <w:rsid w:val="0070499E"/>
    <w:rsid w:val="00704FBB"/>
    <w:rsid w:val="00705C5C"/>
    <w:rsid w:val="0070757E"/>
    <w:rsid w:val="0070771E"/>
    <w:rsid w:val="00711191"/>
    <w:rsid w:val="00711C16"/>
    <w:rsid w:val="00712C41"/>
    <w:rsid w:val="00713C96"/>
    <w:rsid w:val="00713CB9"/>
    <w:rsid w:val="00714993"/>
    <w:rsid w:val="00714A7E"/>
    <w:rsid w:val="007150D0"/>
    <w:rsid w:val="00715B6C"/>
    <w:rsid w:val="00716C1F"/>
    <w:rsid w:val="0071761B"/>
    <w:rsid w:val="00720812"/>
    <w:rsid w:val="007222EE"/>
    <w:rsid w:val="00722C11"/>
    <w:rsid w:val="00722E79"/>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4668"/>
    <w:rsid w:val="0077543C"/>
    <w:rsid w:val="007801A8"/>
    <w:rsid w:val="0078318F"/>
    <w:rsid w:val="00783CBE"/>
    <w:rsid w:val="007859F0"/>
    <w:rsid w:val="00786B88"/>
    <w:rsid w:val="007878F3"/>
    <w:rsid w:val="0079110A"/>
    <w:rsid w:val="00792E47"/>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C1886"/>
    <w:rsid w:val="007C29EC"/>
    <w:rsid w:val="007C2BD1"/>
    <w:rsid w:val="007C2F1F"/>
    <w:rsid w:val="007C4A2F"/>
    <w:rsid w:val="007C5A7F"/>
    <w:rsid w:val="007D4EEC"/>
    <w:rsid w:val="007D5ABC"/>
    <w:rsid w:val="007D70D5"/>
    <w:rsid w:val="007D78F3"/>
    <w:rsid w:val="007E069E"/>
    <w:rsid w:val="007E38CA"/>
    <w:rsid w:val="007E3D67"/>
    <w:rsid w:val="007E40D7"/>
    <w:rsid w:val="007E4553"/>
    <w:rsid w:val="007E4A28"/>
    <w:rsid w:val="007E4A55"/>
    <w:rsid w:val="007E6167"/>
    <w:rsid w:val="007E7709"/>
    <w:rsid w:val="007E7A1E"/>
    <w:rsid w:val="007F19A4"/>
    <w:rsid w:val="007F1A08"/>
    <w:rsid w:val="007F24A9"/>
    <w:rsid w:val="007F4AA3"/>
    <w:rsid w:val="007F5585"/>
    <w:rsid w:val="00800AC2"/>
    <w:rsid w:val="00801471"/>
    <w:rsid w:val="00801BFF"/>
    <w:rsid w:val="00802417"/>
    <w:rsid w:val="00803D41"/>
    <w:rsid w:val="00806AE9"/>
    <w:rsid w:val="0080707F"/>
    <w:rsid w:val="00807F22"/>
    <w:rsid w:val="0081226C"/>
    <w:rsid w:val="008139D6"/>
    <w:rsid w:val="00813E34"/>
    <w:rsid w:val="008258CE"/>
    <w:rsid w:val="00827CEF"/>
    <w:rsid w:val="00831B42"/>
    <w:rsid w:val="00831B46"/>
    <w:rsid w:val="008330FD"/>
    <w:rsid w:val="00833871"/>
    <w:rsid w:val="00833AAC"/>
    <w:rsid w:val="00834F6F"/>
    <w:rsid w:val="00834FD2"/>
    <w:rsid w:val="008354C6"/>
    <w:rsid w:val="00841136"/>
    <w:rsid w:val="0084141F"/>
    <w:rsid w:val="008455C7"/>
    <w:rsid w:val="0084768B"/>
    <w:rsid w:val="00847724"/>
    <w:rsid w:val="008500CD"/>
    <w:rsid w:val="00851151"/>
    <w:rsid w:val="008515C7"/>
    <w:rsid w:val="00851FCA"/>
    <w:rsid w:val="00852095"/>
    <w:rsid w:val="00852D20"/>
    <w:rsid w:val="008533B2"/>
    <w:rsid w:val="00855E5B"/>
    <w:rsid w:val="00857357"/>
    <w:rsid w:val="0085781B"/>
    <w:rsid w:val="00857E92"/>
    <w:rsid w:val="00860C98"/>
    <w:rsid w:val="00862520"/>
    <w:rsid w:val="0086309E"/>
    <w:rsid w:val="00863862"/>
    <w:rsid w:val="00864D18"/>
    <w:rsid w:val="008650FB"/>
    <w:rsid w:val="00871A22"/>
    <w:rsid w:val="0087313B"/>
    <w:rsid w:val="008747C0"/>
    <w:rsid w:val="0087526D"/>
    <w:rsid w:val="00880EA0"/>
    <w:rsid w:val="00881D79"/>
    <w:rsid w:val="00882FE1"/>
    <w:rsid w:val="00883153"/>
    <w:rsid w:val="0088319C"/>
    <w:rsid w:val="008835F1"/>
    <w:rsid w:val="00885454"/>
    <w:rsid w:val="0088583F"/>
    <w:rsid w:val="0088654F"/>
    <w:rsid w:val="0088772D"/>
    <w:rsid w:val="00890B0E"/>
    <w:rsid w:val="00891935"/>
    <w:rsid w:val="00891D3B"/>
    <w:rsid w:val="0089313E"/>
    <w:rsid w:val="00893CB7"/>
    <w:rsid w:val="0089416B"/>
    <w:rsid w:val="008950BB"/>
    <w:rsid w:val="00895BDF"/>
    <w:rsid w:val="0089640E"/>
    <w:rsid w:val="008A1A83"/>
    <w:rsid w:val="008A3283"/>
    <w:rsid w:val="008A36C7"/>
    <w:rsid w:val="008B01EC"/>
    <w:rsid w:val="008B1749"/>
    <w:rsid w:val="008B254C"/>
    <w:rsid w:val="008B31EF"/>
    <w:rsid w:val="008B3C2C"/>
    <w:rsid w:val="008B47B5"/>
    <w:rsid w:val="008B4DD3"/>
    <w:rsid w:val="008C2E31"/>
    <w:rsid w:val="008C3616"/>
    <w:rsid w:val="008C39AC"/>
    <w:rsid w:val="008C7A3E"/>
    <w:rsid w:val="008D052A"/>
    <w:rsid w:val="008D3D8F"/>
    <w:rsid w:val="008D42B6"/>
    <w:rsid w:val="008D467A"/>
    <w:rsid w:val="008D66E2"/>
    <w:rsid w:val="008E0DC7"/>
    <w:rsid w:val="008E1EEF"/>
    <w:rsid w:val="008E3291"/>
    <w:rsid w:val="008E3DF2"/>
    <w:rsid w:val="008E775C"/>
    <w:rsid w:val="008F0E1B"/>
    <w:rsid w:val="008F13BF"/>
    <w:rsid w:val="008F343B"/>
    <w:rsid w:val="008F343C"/>
    <w:rsid w:val="008F7884"/>
    <w:rsid w:val="008F7EDA"/>
    <w:rsid w:val="009001D8"/>
    <w:rsid w:val="00900D6B"/>
    <w:rsid w:val="009011B8"/>
    <w:rsid w:val="00902370"/>
    <w:rsid w:val="009034E4"/>
    <w:rsid w:val="009038EB"/>
    <w:rsid w:val="00905E7E"/>
    <w:rsid w:val="009070D6"/>
    <w:rsid w:val="00907C78"/>
    <w:rsid w:val="0091176B"/>
    <w:rsid w:val="009121E0"/>
    <w:rsid w:val="00912858"/>
    <w:rsid w:val="00912F1C"/>
    <w:rsid w:val="00917C71"/>
    <w:rsid w:val="009206E0"/>
    <w:rsid w:val="0092113B"/>
    <w:rsid w:val="00924B00"/>
    <w:rsid w:val="00925E9E"/>
    <w:rsid w:val="009268E9"/>
    <w:rsid w:val="009321C6"/>
    <w:rsid w:val="009341B4"/>
    <w:rsid w:val="00934E7E"/>
    <w:rsid w:val="00935E8C"/>
    <w:rsid w:val="00936D43"/>
    <w:rsid w:val="00936E9C"/>
    <w:rsid w:val="00937581"/>
    <w:rsid w:val="009446FC"/>
    <w:rsid w:val="00947B6B"/>
    <w:rsid w:val="009513EA"/>
    <w:rsid w:val="00952273"/>
    <w:rsid w:val="00956479"/>
    <w:rsid w:val="0095716A"/>
    <w:rsid w:val="009603C9"/>
    <w:rsid w:val="00962726"/>
    <w:rsid w:val="00962A39"/>
    <w:rsid w:val="009638AD"/>
    <w:rsid w:val="0096478B"/>
    <w:rsid w:val="00965BE7"/>
    <w:rsid w:val="00967173"/>
    <w:rsid w:val="009700D0"/>
    <w:rsid w:val="0097143A"/>
    <w:rsid w:val="009716D4"/>
    <w:rsid w:val="0097256E"/>
    <w:rsid w:val="00972B55"/>
    <w:rsid w:val="00973410"/>
    <w:rsid w:val="009734A3"/>
    <w:rsid w:val="009803E3"/>
    <w:rsid w:val="00981F30"/>
    <w:rsid w:val="009824A7"/>
    <w:rsid w:val="00985E19"/>
    <w:rsid w:val="00987455"/>
    <w:rsid w:val="00997F7B"/>
    <w:rsid w:val="009A273B"/>
    <w:rsid w:val="009A7152"/>
    <w:rsid w:val="009AEED6"/>
    <w:rsid w:val="009B0B42"/>
    <w:rsid w:val="009B2C4A"/>
    <w:rsid w:val="009B41E6"/>
    <w:rsid w:val="009B534A"/>
    <w:rsid w:val="009B5B78"/>
    <w:rsid w:val="009B63BC"/>
    <w:rsid w:val="009B768D"/>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16AA"/>
    <w:rsid w:val="009F2729"/>
    <w:rsid w:val="009F41E5"/>
    <w:rsid w:val="009F5AC4"/>
    <w:rsid w:val="009F7511"/>
    <w:rsid w:val="009F7B96"/>
    <w:rsid w:val="00A00203"/>
    <w:rsid w:val="00A00956"/>
    <w:rsid w:val="00A01222"/>
    <w:rsid w:val="00A01EC3"/>
    <w:rsid w:val="00A03342"/>
    <w:rsid w:val="00A033ED"/>
    <w:rsid w:val="00A0604E"/>
    <w:rsid w:val="00A06A0A"/>
    <w:rsid w:val="00A104ED"/>
    <w:rsid w:val="00A10939"/>
    <w:rsid w:val="00A11558"/>
    <w:rsid w:val="00A11837"/>
    <w:rsid w:val="00A124CD"/>
    <w:rsid w:val="00A12E88"/>
    <w:rsid w:val="00A16861"/>
    <w:rsid w:val="00A16B17"/>
    <w:rsid w:val="00A16C65"/>
    <w:rsid w:val="00A17231"/>
    <w:rsid w:val="00A17816"/>
    <w:rsid w:val="00A17928"/>
    <w:rsid w:val="00A228E1"/>
    <w:rsid w:val="00A23E89"/>
    <w:rsid w:val="00A26B14"/>
    <w:rsid w:val="00A35783"/>
    <w:rsid w:val="00A36D37"/>
    <w:rsid w:val="00A37A79"/>
    <w:rsid w:val="00A404CE"/>
    <w:rsid w:val="00A45EDF"/>
    <w:rsid w:val="00A4687E"/>
    <w:rsid w:val="00A50D6D"/>
    <w:rsid w:val="00A534D3"/>
    <w:rsid w:val="00A53EAC"/>
    <w:rsid w:val="00A54687"/>
    <w:rsid w:val="00A552EF"/>
    <w:rsid w:val="00A554C4"/>
    <w:rsid w:val="00A557DD"/>
    <w:rsid w:val="00A579FE"/>
    <w:rsid w:val="00A6020A"/>
    <w:rsid w:val="00A60E85"/>
    <w:rsid w:val="00A61041"/>
    <w:rsid w:val="00A612BF"/>
    <w:rsid w:val="00A61DC2"/>
    <w:rsid w:val="00A65FD2"/>
    <w:rsid w:val="00A669E8"/>
    <w:rsid w:val="00A67F29"/>
    <w:rsid w:val="00A70113"/>
    <w:rsid w:val="00A70474"/>
    <w:rsid w:val="00A711B2"/>
    <w:rsid w:val="00A71391"/>
    <w:rsid w:val="00A77989"/>
    <w:rsid w:val="00A842C9"/>
    <w:rsid w:val="00A847FF"/>
    <w:rsid w:val="00A84999"/>
    <w:rsid w:val="00A858AB"/>
    <w:rsid w:val="00A87D57"/>
    <w:rsid w:val="00A90079"/>
    <w:rsid w:val="00A91736"/>
    <w:rsid w:val="00A92692"/>
    <w:rsid w:val="00A933C5"/>
    <w:rsid w:val="00A938D0"/>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D1F"/>
    <w:rsid w:val="00AE4EF9"/>
    <w:rsid w:val="00AE5093"/>
    <w:rsid w:val="00AE526D"/>
    <w:rsid w:val="00AE5868"/>
    <w:rsid w:val="00AE5B7F"/>
    <w:rsid w:val="00AE714F"/>
    <w:rsid w:val="00AE72FC"/>
    <w:rsid w:val="00AE77AD"/>
    <w:rsid w:val="00AF0BF9"/>
    <w:rsid w:val="00AF2127"/>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293E"/>
    <w:rsid w:val="00B3323D"/>
    <w:rsid w:val="00B337F3"/>
    <w:rsid w:val="00B343E0"/>
    <w:rsid w:val="00B34D5A"/>
    <w:rsid w:val="00B36B72"/>
    <w:rsid w:val="00B400C4"/>
    <w:rsid w:val="00B4122E"/>
    <w:rsid w:val="00B42074"/>
    <w:rsid w:val="00B420DD"/>
    <w:rsid w:val="00B4382C"/>
    <w:rsid w:val="00B44C88"/>
    <w:rsid w:val="00B459BF"/>
    <w:rsid w:val="00B45AB7"/>
    <w:rsid w:val="00B4639E"/>
    <w:rsid w:val="00B46F83"/>
    <w:rsid w:val="00B47D2D"/>
    <w:rsid w:val="00B51CE1"/>
    <w:rsid w:val="00B51DFD"/>
    <w:rsid w:val="00B53B58"/>
    <w:rsid w:val="00B54341"/>
    <w:rsid w:val="00B55EE6"/>
    <w:rsid w:val="00B57106"/>
    <w:rsid w:val="00B626E1"/>
    <w:rsid w:val="00B63F60"/>
    <w:rsid w:val="00B643F9"/>
    <w:rsid w:val="00B64BEF"/>
    <w:rsid w:val="00B659E2"/>
    <w:rsid w:val="00B67091"/>
    <w:rsid w:val="00B708E7"/>
    <w:rsid w:val="00B72351"/>
    <w:rsid w:val="00B743AA"/>
    <w:rsid w:val="00B743F5"/>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3D54"/>
    <w:rsid w:val="00B942D8"/>
    <w:rsid w:val="00BA1560"/>
    <w:rsid w:val="00BA67D9"/>
    <w:rsid w:val="00BB3CB6"/>
    <w:rsid w:val="00BB793D"/>
    <w:rsid w:val="00BC07F4"/>
    <w:rsid w:val="00BC2A8D"/>
    <w:rsid w:val="00BC2DA1"/>
    <w:rsid w:val="00BC4A80"/>
    <w:rsid w:val="00BC565E"/>
    <w:rsid w:val="00BC5DB7"/>
    <w:rsid w:val="00BC7459"/>
    <w:rsid w:val="00BD3438"/>
    <w:rsid w:val="00BD35BB"/>
    <w:rsid w:val="00BD50DE"/>
    <w:rsid w:val="00BD5A02"/>
    <w:rsid w:val="00BD6D5C"/>
    <w:rsid w:val="00BD6DD0"/>
    <w:rsid w:val="00BE0887"/>
    <w:rsid w:val="00BE0F31"/>
    <w:rsid w:val="00BE155B"/>
    <w:rsid w:val="00BE1913"/>
    <w:rsid w:val="00BE1C6D"/>
    <w:rsid w:val="00BE33AC"/>
    <w:rsid w:val="00BE44F1"/>
    <w:rsid w:val="00BE62B0"/>
    <w:rsid w:val="00BF13CF"/>
    <w:rsid w:val="00BF178A"/>
    <w:rsid w:val="00BF20BF"/>
    <w:rsid w:val="00BF35F8"/>
    <w:rsid w:val="00BF48A3"/>
    <w:rsid w:val="00BF50D4"/>
    <w:rsid w:val="00BF5B3E"/>
    <w:rsid w:val="00BF5DB0"/>
    <w:rsid w:val="00C00B29"/>
    <w:rsid w:val="00C0185A"/>
    <w:rsid w:val="00C03C0F"/>
    <w:rsid w:val="00C048F0"/>
    <w:rsid w:val="00C06313"/>
    <w:rsid w:val="00C0675C"/>
    <w:rsid w:val="00C06855"/>
    <w:rsid w:val="00C1218A"/>
    <w:rsid w:val="00C126DE"/>
    <w:rsid w:val="00C1278B"/>
    <w:rsid w:val="00C13C8E"/>
    <w:rsid w:val="00C1468B"/>
    <w:rsid w:val="00C1697C"/>
    <w:rsid w:val="00C17C75"/>
    <w:rsid w:val="00C239D8"/>
    <w:rsid w:val="00C23BC6"/>
    <w:rsid w:val="00C24060"/>
    <w:rsid w:val="00C241AD"/>
    <w:rsid w:val="00C26C54"/>
    <w:rsid w:val="00C273BA"/>
    <w:rsid w:val="00C301A0"/>
    <w:rsid w:val="00C30962"/>
    <w:rsid w:val="00C31211"/>
    <w:rsid w:val="00C3142A"/>
    <w:rsid w:val="00C331D5"/>
    <w:rsid w:val="00C33DC5"/>
    <w:rsid w:val="00C34AC3"/>
    <w:rsid w:val="00C359DB"/>
    <w:rsid w:val="00C369E3"/>
    <w:rsid w:val="00C369F9"/>
    <w:rsid w:val="00C37C48"/>
    <w:rsid w:val="00C37DF8"/>
    <w:rsid w:val="00C40F74"/>
    <w:rsid w:val="00C41131"/>
    <w:rsid w:val="00C42147"/>
    <w:rsid w:val="00C432F3"/>
    <w:rsid w:val="00C44C35"/>
    <w:rsid w:val="00C45096"/>
    <w:rsid w:val="00C455A7"/>
    <w:rsid w:val="00C457AD"/>
    <w:rsid w:val="00C45E01"/>
    <w:rsid w:val="00C46F19"/>
    <w:rsid w:val="00C50C06"/>
    <w:rsid w:val="00C51657"/>
    <w:rsid w:val="00C52356"/>
    <w:rsid w:val="00C5556A"/>
    <w:rsid w:val="00C651FA"/>
    <w:rsid w:val="00C66AF3"/>
    <w:rsid w:val="00C67F24"/>
    <w:rsid w:val="00C7130E"/>
    <w:rsid w:val="00C72835"/>
    <w:rsid w:val="00C72BE6"/>
    <w:rsid w:val="00C7446A"/>
    <w:rsid w:val="00C756E2"/>
    <w:rsid w:val="00C76E22"/>
    <w:rsid w:val="00C81DBC"/>
    <w:rsid w:val="00C82B9A"/>
    <w:rsid w:val="00C859A7"/>
    <w:rsid w:val="00C85F02"/>
    <w:rsid w:val="00C87447"/>
    <w:rsid w:val="00C911E7"/>
    <w:rsid w:val="00C9235F"/>
    <w:rsid w:val="00C931A8"/>
    <w:rsid w:val="00C933AC"/>
    <w:rsid w:val="00C93430"/>
    <w:rsid w:val="00C935DE"/>
    <w:rsid w:val="00C94B21"/>
    <w:rsid w:val="00C95B00"/>
    <w:rsid w:val="00C9721B"/>
    <w:rsid w:val="00CA23A7"/>
    <w:rsid w:val="00CA33C2"/>
    <w:rsid w:val="00CA7FED"/>
    <w:rsid w:val="00CB012C"/>
    <w:rsid w:val="00CB2389"/>
    <w:rsid w:val="00CB2843"/>
    <w:rsid w:val="00CB6E09"/>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D027B2"/>
    <w:rsid w:val="00D0285C"/>
    <w:rsid w:val="00D031B1"/>
    <w:rsid w:val="00D046B2"/>
    <w:rsid w:val="00D146AD"/>
    <w:rsid w:val="00D228EA"/>
    <w:rsid w:val="00D23EC8"/>
    <w:rsid w:val="00D24717"/>
    <w:rsid w:val="00D25A6D"/>
    <w:rsid w:val="00D2683D"/>
    <w:rsid w:val="00D27088"/>
    <w:rsid w:val="00D301F8"/>
    <w:rsid w:val="00D313D5"/>
    <w:rsid w:val="00D3278A"/>
    <w:rsid w:val="00D32D69"/>
    <w:rsid w:val="00D336D6"/>
    <w:rsid w:val="00D3439C"/>
    <w:rsid w:val="00D35DE5"/>
    <w:rsid w:val="00D370F8"/>
    <w:rsid w:val="00D37E5B"/>
    <w:rsid w:val="00D408E2"/>
    <w:rsid w:val="00D42032"/>
    <w:rsid w:val="00D46383"/>
    <w:rsid w:val="00D47015"/>
    <w:rsid w:val="00D4753E"/>
    <w:rsid w:val="00D47AEA"/>
    <w:rsid w:val="00D51D2B"/>
    <w:rsid w:val="00D5557D"/>
    <w:rsid w:val="00D57E4B"/>
    <w:rsid w:val="00D57FEF"/>
    <w:rsid w:val="00D61182"/>
    <w:rsid w:val="00D6144D"/>
    <w:rsid w:val="00D61835"/>
    <w:rsid w:val="00D61F2B"/>
    <w:rsid w:val="00D6256D"/>
    <w:rsid w:val="00D64470"/>
    <w:rsid w:val="00D659D5"/>
    <w:rsid w:val="00D6663A"/>
    <w:rsid w:val="00D66CD6"/>
    <w:rsid w:val="00D66F8F"/>
    <w:rsid w:val="00D673DD"/>
    <w:rsid w:val="00D67926"/>
    <w:rsid w:val="00D67F3C"/>
    <w:rsid w:val="00D67FA3"/>
    <w:rsid w:val="00D70E71"/>
    <w:rsid w:val="00D7158F"/>
    <w:rsid w:val="00D72491"/>
    <w:rsid w:val="00D73ABD"/>
    <w:rsid w:val="00D766F2"/>
    <w:rsid w:val="00D77E56"/>
    <w:rsid w:val="00D8033A"/>
    <w:rsid w:val="00D8255A"/>
    <w:rsid w:val="00D84BDB"/>
    <w:rsid w:val="00D85059"/>
    <w:rsid w:val="00D8714A"/>
    <w:rsid w:val="00D95098"/>
    <w:rsid w:val="00DA13EC"/>
    <w:rsid w:val="00DA4A4D"/>
    <w:rsid w:val="00DA4ED0"/>
    <w:rsid w:val="00DA577F"/>
    <w:rsid w:val="00DA5D24"/>
    <w:rsid w:val="00DA5D40"/>
    <w:rsid w:val="00DA5E7A"/>
    <w:rsid w:val="00DA7064"/>
    <w:rsid w:val="00DB1DC4"/>
    <w:rsid w:val="00DB2723"/>
    <w:rsid w:val="00DB60A7"/>
    <w:rsid w:val="00DB6E03"/>
    <w:rsid w:val="00DB78A4"/>
    <w:rsid w:val="00DC128B"/>
    <w:rsid w:val="00DC3248"/>
    <w:rsid w:val="00DC5E5D"/>
    <w:rsid w:val="00DE1113"/>
    <w:rsid w:val="00DE1203"/>
    <w:rsid w:val="00DE2187"/>
    <w:rsid w:val="00DE3058"/>
    <w:rsid w:val="00DE5D66"/>
    <w:rsid w:val="00DF22C1"/>
    <w:rsid w:val="00DF2301"/>
    <w:rsid w:val="00DF4B8C"/>
    <w:rsid w:val="00DF59AF"/>
    <w:rsid w:val="00DF65DC"/>
    <w:rsid w:val="00DF6712"/>
    <w:rsid w:val="00DF7816"/>
    <w:rsid w:val="00E01458"/>
    <w:rsid w:val="00E01F4D"/>
    <w:rsid w:val="00E041FB"/>
    <w:rsid w:val="00E05B9A"/>
    <w:rsid w:val="00E05E9B"/>
    <w:rsid w:val="00E07121"/>
    <w:rsid w:val="00E10822"/>
    <w:rsid w:val="00E10C0F"/>
    <w:rsid w:val="00E10E94"/>
    <w:rsid w:val="00E13B5E"/>
    <w:rsid w:val="00E1490C"/>
    <w:rsid w:val="00E154C8"/>
    <w:rsid w:val="00E1666D"/>
    <w:rsid w:val="00E16CC7"/>
    <w:rsid w:val="00E207AD"/>
    <w:rsid w:val="00E221B1"/>
    <w:rsid w:val="00E22C56"/>
    <w:rsid w:val="00E23469"/>
    <w:rsid w:val="00E25EC1"/>
    <w:rsid w:val="00E2625A"/>
    <w:rsid w:val="00E26A27"/>
    <w:rsid w:val="00E27028"/>
    <w:rsid w:val="00E278F9"/>
    <w:rsid w:val="00E27BC4"/>
    <w:rsid w:val="00E305D5"/>
    <w:rsid w:val="00E306BA"/>
    <w:rsid w:val="00E31F3E"/>
    <w:rsid w:val="00E3225F"/>
    <w:rsid w:val="00E32EB5"/>
    <w:rsid w:val="00E33D24"/>
    <w:rsid w:val="00E3764D"/>
    <w:rsid w:val="00E3775F"/>
    <w:rsid w:val="00E37FF7"/>
    <w:rsid w:val="00E41A79"/>
    <w:rsid w:val="00E428EA"/>
    <w:rsid w:val="00E43601"/>
    <w:rsid w:val="00E43B92"/>
    <w:rsid w:val="00E43C00"/>
    <w:rsid w:val="00E4498F"/>
    <w:rsid w:val="00E449A0"/>
    <w:rsid w:val="00E457E1"/>
    <w:rsid w:val="00E4760B"/>
    <w:rsid w:val="00E51E0B"/>
    <w:rsid w:val="00E51FE3"/>
    <w:rsid w:val="00E53D72"/>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80FB9"/>
    <w:rsid w:val="00E81162"/>
    <w:rsid w:val="00E837DC"/>
    <w:rsid w:val="00E856E3"/>
    <w:rsid w:val="00E85963"/>
    <w:rsid w:val="00E90CC0"/>
    <w:rsid w:val="00E92DAC"/>
    <w:rsid w:val="00E93B9F"/>
    <w:rsid w:val="00E95D42"/>
    <w:rsid w:val="00E97F08"/>
    <w:rsid w:val="00EA164D"/>
    <w:rsid w:val="00EA5261"/>
    <w:rsid w:val="00EA78A1"/>
    <w:rsid w:val="00EA7C13"/>
    <w:rsid w:val="00EB4D54"/>
    <w:rsid w:val="00EB4F96"/>
    <w:rsid w:val="00EB68F7"/>
    <w:rsid w:val="00EB6E9F"/>
    <w:rsid w:val="00EB792E"/>
    <w:rsid w:val="00EC1184"/>
    <w:rsid w:val="00EC23ED"/>
    <w:rsid w:val="00EC3340"/>
    <w:rsid w:val="00EC588E"/>
    <w:rsid w:val="00ED0290"/>
    <w:rsid w:val="00ED18E0"/>
    <w:rsid w:val="00ED5FAF"/>
    <w:rsid w:val="00ED6495"/>
    <w:rsid w:val="00ED6C35"/>
    <w:rsid w:val="00ED74C8"/>
    <w:rsid w:val="00EE3DC7"/>
    <w:rsid w:val="00EE5D1D"/>
    <w:rsid w:val="00EE642B"/>
    <w:rsid w:val="00EE6474"/>
    <w:rsid w:val="00EE7247"/>
    <w:rsid w:val="00EF239A"/>
    <w:rsid w:val="00EF4C2A"/>
    <w:rsid w:val="00EF586E"/>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6F3"/>
    <w:rsid w:val="00F25A16"/>
    <w:rsid w:val="00F30098"/>
    <w:rsid w:val="00F3222E"/>
    <w:rsid w:val="00F32535"/>
    <w:rsid w:val="00F32705"/>
    <w:rsid w:val="00F333AE"/>
    <w:rsid w:val="00F367FF"/>
    <w:rsid w:val="00F36AA1"/>
    <w:rsid w:val="00F36C6A"/>
    <w:rsid w:val="00F37EC0"/>
    <w:rsid w:val="00F40742"/>
    <w:rsid w:val="00F41C70"/>
    <w:rsid w:val="00F420F9"/>
    <w:rsid w:val="00F44BBD"/>
    <w:rsid w:val="00F44E63"/>
    <w:rsid w:val="00F459E2"/>
    <w:rsid w:val="00F47740"/>
    <w:rsid w:val="00F47B3F"/>
    <w:rsid w:val="00F500A6"/>
    <w:rsid w:val="00F502A4"/>
    <w:rsid w:val="00F523B8"/>
    <w:rsid w:val="00F52F80"/>
    <w:rsid w:val="00F53229"/>
    <w:rsid w:val="00F57298"/>
    <w:rsid w:val="00F57C47"/>
    <w:rsid w:val="00F603DC"/>
    <w:rsid w:val="00F61641"/>
    <w:rsid w:val="00F6472E"/>
    <w:rsid w:val="00F647CE"/>
    <w:rsid w:val="00F64998"/>
    <w:rsid w:val="00F6524B"/>
    <w:rsid w:val="00F662B0"/>
    <w:rsid w:val="00F66EBA"/>
    <w:rsid w:val="00F70CE3"/>
    <w:rsid w:val="00F71272"/>
    <w:rsid w:val="00F735AD"/>
    <w:rsid w:val="00F73740"/>
    <w:rsid w:val="00F73D3F"/>
    <w:rsid w:val="00F740F1"/>
    <w:rsid w:val="00F75152"/>
    <w:rsid w:val="00F75214"/>
    <w:rsid w:val="00F76A64"/>
    <w:rsid w:val="00F77FE5"/>
    <w:rsid w:val="00F80562"/>
    <w:rsid w:val="00F807B5"/>
    <w:rsid w:val="00F81375"/>
    <w:rsid w:val="00F83C69"/>
    <w:rsid w:val="00F84837"/>
    <w:rsid w:val="00F84CA1"/>
    <w:rsid w:val="00F851BF"/>
    <w:rsid w:val="00F8747C"/>
    <w:rsid w:val="00F904A3"/>
    <w:rsid w:val="00F909C8"/>
    <w:rsid w:val="00F90D48"/>
    <w:rsid w:val="00F91EEF"/>
    <w:rsid w:val="00F93541"/>
    <w:rsid w:val="00F935CF"/>
    <w:rsid w:val="00F954F7"/>
    <w:rsid w:val="00F95C94"/>
    <w:rsid w:val="00F97170"/>
    <w:rsid w:val="00F9755E"/>
    <w:rsid w:val="00FA0670"/>
    <w:rsid w:val="00FA096F"/>
    <w:rsid w:val="00FA2AE8"/>
    <w:rsid w:val="00FB0167"/>
    <w:rsid w:val="00FB0D70"/>
    <w:rsid w:val="00FB0FA0"/>
    <w:rsid w:val="00FB1E5D"/>
    <w:rsid w:val="00FB414E"/>
    <w:rsid w:val="00FB5936"/>
    <w:rsid w:val="00FB61B0"/>
    <w:rsid w:val="00FC0F10"/>
    <w:rsid w:val="00FC1D53"/>
    <w:rsid w:val="00FC2892"/>
    <w:rsid w:val="00FC2D7C"/>
    <w:rsid w:val="00FC3963"/>
    <w:rsid w:val="00FC3F54"/>
    <w:rsid w:val="00FC5F93"/>
    <w:rsid w:val="00FC600C"/>
    <w:rsid w:val="00FC640C"/>
    <w:rsid w:val="00FC6C11"/>
    <w:rsid w:val="00FC771A"/>
    <w:rsid w:val="00FD11BB"/>
    <w:rsid w:val="00FD5146"/>
    <w:rsid w:val="00FD5435"/>
    <w:rsid w:val="00FD682D"/>
    <w:rsid w:val="00FD6ABB"/>
    <w:rsid w:val="00FE156A"/>
    <w:rsid w:val="00FE378A"/>
    <w:rsid w:val="00FE496D"/>
    <w:rsid w:val="00FE4B34"/>
    <w:rsid w:val="00FE5B8F"/>
    <w:rsid w:val="00FE63FF"/>
    <w:rsid w:val="00FE6578"/>
    <w:rsid w:val="00FF0F48"/>
    <w:rsid w:val="00FF3532"/>
    <w:rsid w:val="00FF412B"/>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14F"/>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6"/>
      </w:numPr>
      <w:spacing w:before="240" w:after="60"/>
      <w:outlineLvl w:val="0"/>
    </w:pPr>
    <w:rPr>
      <w:b/>
      <w:kern w:val="28"/>
      <w:sz w:val="26"/>
    </w:rPr>
  </w:style>
  <w:style w:type="paragraph" w:styleId="Titre2">
    <w:name w:val="heading 2"/>
    <w:aliases w:val="T2"/>
    <w:basedOn w:val="Normal"/>
    <w:next w:val="Normal"/>
    <w:link w:val="Titre2Car"/>
    <w:autoRedefine/>
    <w:qFormat/>
    <w:rsid w:val="00891D3B"/>
    <w:pPr>
      <w:keepNext/>
      <w:numPr>
        <w:ilvl w:val="1"/>
        <w:numId w:val="12"/>
      </w:numPr>
      <w:spacing w:before="480" w:after="120" w:line="276" w:lineRule="auto"/>
      <w:ind w:left="1560" w:hanging="709"/>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AE714F"/>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AE714F"/>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891D3B"/>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ascii="Trebuchet MS" w:eastAsia="Trebuchet MS" w:hAnsi="Trebuchet MS" w:cs="Trebuchet MS"/>
      <w:lang w:val="en-US"/>
    </w:rPr>
  </w:style>
  <w:style w:type="paragraph" w:customStyle="1" w:styleId="ParagrapheIndent1">
    <w:name w:val="ParagrapheIndent1"/>
    <w:basedOn w:val="Normal"/>
    <w:next w:val="Normal"/>
    <w:qFormat/>
    <w:rsid w:val="00C85F02"/>
    <w:rPr>
      <w:rFonts w:ascii="Trebuchet MS" w:eastAsia="Trebuchet MS" w:hAnsi="Trebuchet MS" w:cs="Trebuchet MS"/>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lang w:val="en-US"/>
    </w:rPr>
  </w:style>
  <w:style w:type="paragraph" w:customStyle="1" w:styleId="ParagrapheIndent3">
    <w:name w:val="ParagrapheIndent3"/>
    <w:basedOn w:val="Normal"/>
    <w:next w:val="Normal"/>
    <w:qFormat/>
    <w:rsid w:val="00F851BF"/>
    <w:rPr>
      <w:rFonts w:ascii="Trebuchet MS" w:eastAsia="Trebuchet MS" w:hAnsi="Trebuchet MS" w:cs="Trebuchet M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rPr>
  </w:style>
  <w:style w:type="paragraph" w:customStyle="1" w:styleId="xmsonormal">
    <w:name w:val="x_msonormal"/>
    <w:basedOn w:val="Normal"/>
    <w:rsid w:val="004B6C6D"/>
    <w:pPr>
      <w:spacing w:before="100" w:beforeAutospacing="1" w:after="100" w:afterAutospacing="1"/>
    </w:pPr>
    <w:rPr>
      <w:rFonts w:ascii="Times New Roman" w:hAnsi="Times New Roman"/>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rPr>
  </w:style>
  <w:style w:type="paragraph" w:styleId="Retraitnormal">
    <w:name w:val="Normal Indent"/>
    <w:basedOn w:val="Normal"/>
    <w:rsid w:val="005C4C96"/>
    <w:pPr>
      <w:ind w:left="708"/>
    </w:pPr>
    <w:rPr>
      <w:rFonts w:ascii="Tms Rmn" w:hAnsi="Tms Rmn"/>
    </w:rPr>
  </w:style>
  <w:style w:type="paragraph" w:customStyle="1" w:styleId="Corpsdetexte23">
    <w:name w:val="Corps de texte 23"/>
    <w:basedOn w:val="Normal"/>
    <w:rsid w:val="005C4C96"/>
    <w:pPr>
      <w:tabs>
        <w:tab w:val="num" w:pos="426"/>
      </w:tabs>
      <w:spacing w:before="120"/>
      <w:jc w:val="both"/>
    </w:pPr>
    <w:rPr>
      <w:rFonts w:ascii="Arial Narrow" w:hAnsi="Arial Narrow"/>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59318839">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38564664">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06293321">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578097332">
      <w:bodyDiv w:val="1"/>
      <w:marLeft w:val="0"/>
      <w:marRight w:val="0"/>
      <w:marTop w:val="0"/>
      <w:marBottom w:val="0"/>
      <w:divBdr>
        <w:top w:val="none" w:sz="0" w:space="0" w:color="auto"/>
        <w:left w:val="none" w:sz="0" w:space="0" w:color="auto"/>
        <w:bottom w:val="none" w:sz="0" w:space="0" w:color="auto"/>
        <w:right w:val="none" w:sz="0" w:space="0" w:color="auto"/>
      </w:divBdr>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7402013">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41180976">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82465272">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58424411">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14196331">
      <w:bodyDiv w:val="1"/>
      <w:marLeft w:val="0"/>
      <w:marRight w:val="0"/>
      <w:marTop w:val="0"/>
      <w:marBottom w:val="0"/>
      <w:divBdr>
        <w:top w:val="none" w:sz="0" w:space="0" w:color="auto"/>
        <w:left w:val="none" w:sz="0" w:space="0" w:color="auto"/>
        <w:bottom w:val="none" w:sz="0" w:space="0" w:color="auto"/>
        <w:right w:val="none" w:sz="0" w:space="0" w:color="auto"/>
      </w:divBdr>
    </w:div>
    <w:div w:id="1219392210">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161429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18559483">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www.e-attestations.f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cci-paris-iledefrance.signalement.net/entreprises" TargetMode="External"/><Relationship Id="rId2" Type="http://schemas.openxmlformats.org/officeDocument/2006/relationships/customXml" Target="../customXml/item2.xml"/><Relationship Id="rId16" Type="http://schemas.openxmlformats.org/officeDocument/2006/relationships/hyperlink" Target="https://www.cci-paris-idf.fr/fr/notre-groupe/finances-juridiqu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2.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B59630-A02C-49C9-8635-E51EC22349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28</Pages>
  <Words>11521</Words>
  <Characters>61988</Characters>
  <Application>Microsoft Office Word</Application>
  <DocSecurity>0</DocSecurity>
  <Lines>1441</Lines>
  <Paragraphs>686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72823</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PETTE Frederique</cp:lastModifiedBy>
  <cp:revision>13</cp:revision>
  <cp:lastPrinted>2024-08-21T00:23:00Z</cp:lastPrinted>
  <dcterms:created xsi:type="dcterms:W3CDTF">2025-10-15T14:31:00Z</dcterms:created>
  <dcterms:modified xsi:type="dcterms:W3CDTF">2025-10-17T17:40:00Z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